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38E62" w14:textId="77777777" w:rsidR="00B80108" w:rsidRDefault="00B80108" w:rsidP="00B80108">
      <w:pPr>
        <w:jc w:val="center"/>
        <w:rPr>
          <w:b/>
          <w:sz w:val="22"/>
          <w:szCs w:val="22"/>
        </w:rPr>
      </w:pPr>
    </w:p>
    <w:p w14:paraId="4D9A352B" w14:textId="77777777" w:rsidR="00045E3B" w:rsidRDefault="00045E3B" w:rsidP="00B80108">
      <w:pPr>
        <w:jc w:val="center"/>
        <w:rPr>
          <w:b/>
          <w:sz w:val="22"/>
          <w:szCs w:val="22"/>
        </w:rPr>
      </w:pPr>
    </w:p>
    <w:p w14:paraId="2FF69E4B" w14:textId="77777777" w:rsidR="00641010" w:rsidRPr="00D634CD" w:rsidRDefault="00641010" w:rsidP="00B80108">
      <w:pPr>
        <w:jc w:val="center"/>
        <w:rPr>
          <w:b/>
          <w:sz w:val="22"/>
          <w:szCs w:val="22"/>
        </w:rPr>
      </w:pPr>
    </w:p>
    <w:p w14:paraId="23237DC3" w14:textId="77777777" w:rsidR="003F3A90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 xml:space="preserve"> </w:t>
      </w:r>
      <w:r w:rsidR="008C52A3">
        <w:rPr>
          <w:b/>
          <w:sz w:val="22"/>
          <w:szCs w:val="22"/>
        </w:rPr>
        <w:t xml:space="preserve">KOKKULEPE </w:t>
      </w:r>
      <w:r w:rsidR="00013B68">
        <w:rPr>
          <w:b/>
          <w:sz w:val="22"/>
          <w:szCs w:val="22"/>
        </w:rPr>
        <w:t xml:space="preserve">ÜÜRILEPINGUTES </w:t>
      </w:r>
      <w:r w:rsidR="00190B05">
        <w:rPr>
          <w:b/>
          <w:sz w:val="22"/>
          <w:szCs w:val="22"/>
        </w:rPr>
        <w:t>KASUTUS</w:t>
      </w:r>
      <w:r w:rsidR="001712A6">
        <w:rPr>
          <w:b/>
          <w:sz w:val="22"/>
          <w:szCs w:val="22"/>
        </w:rPr>
        <w:t>TASU</w:t>
      </w:r>
      <w:r w:rsidR="008A544A">
        <w:rPr>
          <w:b/>
          <w:sz w:val="22"/>
          <w:szCs w:val="22"/>
        </w:rPr>
        <w:t xml:space="preserve"> MUUTMISE</w:t>
      </w:r>
    </w:p>
    <w:p w14:paraId="239C6581" w14:textId="77777777" w:rsidR="00B80108" w:rsidRPr="00D634CD" w:rsidRDefault="008A544A" w:rsidP="00B80108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430973">
        <w:rPr>
          <w:b/>
          <w:sz w:val="22"/>
          <w:szCs w:val="22"/>
        </w:rPr>
        <w:t>UUE PÕHIMÕTTE</w:t>
      </w:r>
      <w:r w:rsidR="008D2653">
        <w:rPr>
          <w:b/>
          <w:sz w:val="22"/>
          <w:szCs w:val="22"/>
        </w:rPr>
        <w:t xml:space="preserve"> RAKENDAMISE</w:t>
      </w:r>
      <w:r w:rsidR="008C52A3">
        <w:rPr>
          <w:b/>
          <w:sz w:val="22"/>
          <w:szCs w:val="22"/>
        </w:rPr>
        <w:t xml:space="preserve">KS </w:t>
      </w:r>
    </w:p>
    <w:p w14:paraId="41EEBA2A" w14:textId="77777777" w:rsidR="00B80108" w:rsidRPr="00D634CD" w:rsidRDefault="00B80108" w:rsidP="00B80108">
      <w:pPr>
        <w:jc w:val="both"/>
        <w:rPr>
          <w:b/>
          <w:sz w:val="22"/>
          <w:szCs w:val="22"/>
        </w:rPr>
      </w:pPr>
    </w:p>
    <w:p w14:paraId="7E68AEDA" w14:textId="77777777" w:rsidR="00B80108" w:rsidRDefault="00B80108" w:rsidP="00B80108">
      <w:pPr>
        <w:jc w:val="both"/>
        <w:rPr>
          <w:b/>
          <w:sz w:val="22"/>
          <w:szCs w:val="22"/>
        </w:rPr>
      </w:pPr>
    </w:p>
    <w:p w14:paraId="1108D9FC" w14:textId="77777777" w:rsidR="00423852" w:rsidRPr="00423852" w:rsidRDefault="00423852" w:rsidP="00423852">
      <w:pPr>
        <w:jc w:val="right"/>
        <w:rPr>
          <w:bCs/>
          <w:sz w:val="22"/>
          <w:szCs w:val="22"/>
        </w:rPr>
      </w:pPr>
      <w:r w:rsidRPr="00423852">
        <w:rPr>
          <w:bCs/>
          <w:i/>
          <w:sz w:val="22"/>
          <w:szCs w:val="22"/>
        </w:rPr>
        <w:t>Kuupäev vastavalt digitaalse allkirjastamise päevale</w:t>
      </w:r>
    </w:p>
    <w:p w14:paraId="1B9F4488" w14:textId="77777777" w:rsidR="00423852" w:rsidRDefault="00423852" w:rsidP="00B80108">
      <w:pPr>
        <w:jc w:val="both"/>
        <w:rPr>
          <w:b/>
          <w:sz w:val="22"/>
          <w:szCs w:val="22"/>
        </w:rPr>
      </w:pPr>
    </w:p>
    <w:p w14:paraId="4814E0C9" w14:textId="77777777" w:rsidR="00423852" w:rsidRPr="00D634CD" w:rsidRDefault="00423852" w:rsidP="00B80108">
      <w:pPr>
        <w:jc w:val="both"/>
        <w:rPr>
          <w:b/>
          <w:sz w:val="22"/>
          <w:szCs w:val="22"/>
        </w:rPr>
      </w:pPr>
    </w:p>
    <w:p w14:paraId="64004E84" w14:textId="77777777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 xml:space="preserve">Riigi Kinnisvara </w:t>
      </w:r>
      <w:r w:rsidRPr="00204289">
        <w:rPr>
          <w:b/>
          <w:sz w:val="22"/>
          <w:szCs w:val="22"/>
        </w:rPr>
        <w:t>AS</w:t>
      </w:r>
      <w:r w:rsidRPr="00204289">
        <w:rPr>
          <w:sz w:val="22"/>
          <w:szCs w:val="22"/>
        </w:rPr>
        <w:t xml:space="preserve">, </w:t>
      </w:r>
      <w:r w:rsidR="00CA6EDF" w:rsidRPr="00204289">
        <w:rPr>
          <w:sz w:val="22"/>
          <w:szCs w:val="22"/>
        </w:rPr>
        <w:t xml:space="preserve">registrikood 10788733, </w:t>
      </w:r>
      <w:r w:rsidRPr="00204289">
        <w:rPr>
          <w:sz w:val="22"/>
          <w:szCs w:val="22"/>
        </w:rPr>
        <w:t>asukoht L</w:t>
      </w:r>
      <w:r w:rsidR="00EA4C02">
        <w:rPr>
          <w:sz w:val="22"/>
          <w:szCs w:val="22"/>
        </w:rPr>
        <w:t>elle</w:t>
      </w:r>
      <w:r w:rsidR="00103E03">
        <w:rPr>
          <w:sz w:val="22"/>
          <w:szCs w:val="22"/>
        </w:rPr>
        <w:t xml:space="preserve"> </w:t>
      </w:r>
      <w:r w:rsidRPr="00204289">
        <w:rPr>
          <w:sz w:val="22"/>
          <w:szCs w:val="22"/>
        </w:rPr>
        <w:t>2</w:t>
      </w:r>
      <w:r w:rsidR="00EA4C02">
        <w:rPr>
          <w:sz w:val="22"/>
          <w:szCs w:val="22"/>
        </w:rPr>
        <w:t>4</w:t>
      </w:r>
      <w:r w:rsidRPr="00204289">
        <w:rPr>
          <w:sz w:val="22"/>
          <w:szCs w:val="22"/>
        </w:rPr>
        <w:t xml:space="preserve">, Tallinn </w:t>
      </w:r>
      <w:r w:rsidR="00EA4C02">
        <w:rPr>
          <w:sz w:val="22"/>
          <w:szCs w:val="22"/>
        </w:rPr>
        <w:t>11318</w:t>
      </w:r>
      <w:r w:rsidRPr="00D634CD">
        <w:rPr>
          <w:sz w:val="22"/>
          <w:szCs w:val="22"/>
        </w:rPr>
        <w:t xml:space="preserve"> (edaspidi nimetatud </w:t>
      </w:r>
      <w:r w:rsidR="004C67BA" w:rsidRPr="004C67BA">
        <w:rPr>
          <w:b/>
          <w:sz w:val="22"/>
          <w:szCs w:val="22"/>
        </w:rPr>
        <w:t>ü</w:t>
      </w:r>
      <w:r w:rsidRPr="00D634CD">
        <w:rPr>
          <w:b/>
          <w:sz w:val="22"/>
          <w:szCs w:val="22"/>
        </w:rPr>
        <w:t>ürileandja</w:t>
      </w:r>
      <w:r w:rsidRPr="00D634CD">
        <w:rPr>
          <w:sz w:val="22"/>
          <w:szCs w:val="22"/>
        </w:rPr>
        <w:t xml:space="preserve">), </w:t>
      </w:r>
      <w:r w:rsidR="00CA6EDF"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 w:rsidR="009C543A">
        <w:rPr>
          <w:sz w:val="22"/>
          <w:szCs w:val="22"/>
        </w:rPr>
        <w:t xml:space="preserve">volikirja alusel haldusosakonna juhataja Margit Dengo </w:t>
      </w:r>
    </w:p>
    <w:p w14:paraId="7AD11370" w14:textId="77777777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41E3A8B2" w14:textId="77777777" w:rsidR="00E3479F" w:rsidRPr="00EA1D25" w:rsidRDefault="00E3479F" w:rsidP="00E3479F">
      <w:pPr>
        <w:jc w:val="both"/>
        <w:rPr>
          <w:sz w:val="22"/>
          <w:szCs w:val="22"/>
        </w:rPr>
      </w:pPr>
      <w:r w:rsidRPr="00EA1D25">
        <w:rPr>
          <w:b/>
          <w:sz w:val="22"/>
          <w:szCs w:val="22"/>
        </w:rPr>
        <w:t>Päästeamet</w:t>
      </w:r>
      <w:r w:rsidRPr="00EA1D25">
        <w:rPr>
          <w:sz w:val="22"/>
          <w:szCs w:val="22"/>
        </w:rPr>
        <w:t>, registrikood 70000585</w:t>
      </w:r>
      <w:r w:rsidRPr="00EA1D25">
        <w:rPr>
          <w:bCs/>
          <w:sz w:val="22"/>
          <w:szCs w:val="22"/>
        </w:rPr>
        <w:t>,</w:t>
      </w:r>
      <w:r w:rsidRPr="00EA1D25">
        <w:rPr>
          <w:b/>
          <w:bCs/>
          <w:sz w:val="22"/>
          <w:szCs w:val="22"/>
        </w:rPr>
        <w:t xml:space="preserve"> </w:t>
      </w:r>
      <w:r w:rsidRPr="00EA1D25">
        <w:rPr>
          <w:sz w:val="22"/>
          <w:szCs w:val="22"/>
        </w:rPr>
        <w:t xml:space="preserve">asukoht Raua 2, Tallinn 10124 (edaspidi nimetatud </w:t>
      </w:r>
      <w:r w:rsidRPr="00EA1D25">
        <w:rPr>
          <w:b/>
          <w:sz w:val="22"/>
          <w:szCs w:val="22"/>
        </w:rPr>
        <w:t>üürnik</w:t>
      </w:r>
      <w:r w:rsidRPr="00EA1D25">
        <w:rPr>
          <w:sz w:val="22"/>
          <w:szCs w:val="22"/>
        </w:rPr>
        <w:t>), mida esindab põhimäärus</w:t>
      </w:r>
      <w:r>
        <w:rPr>
          <w:sz w:val="22"/>
          <w:szCs w:val="22"/>
        </w:rPr>
        <w:t xml:space="preserve"> </w:t>
      </w:r>
      <w:r w:rsidRPr="00EA1D25">
        <w:rPr>
          <w:sz w:val="22"/>
          <w:szCs w:val="22"/>
        </w:rPr>
        <w:t>alusel peadirektor</w:t>
      </w:r>
      <w:r w:rsidRPr="00EA1D25">
        <w:rPr>
          <w:bCs/>
          <w:sz w:val="22"/>
          <w:szCs w:val="22"/>
        </w:rPr>
        <w:t xml:space="preserve"> Kuno Tammearu</w:t>
      </w:r>
      <w:r w:rsidRPr="00EA1D25">
        <w:rPr>
          <w:sz w:val="22"/>
          <w:szCs w:val="22"/>
        </w:rPr>
        <w:t xml:space="preserve">, </w:t>
      </w:r>
    </w:p>
    <w:p w14:paraId="55CB9BFD" w14:textId="77777777" w:rsidR="00B80108" w:rsidRPr="00D634CD" w:rsidRDefault="00B80108" w:rsidP="00B80108">
      <w:pPr>
        <w:jc w:val="both"/>
        <w:rPr>
          <w:sz w:val="22"/>
          <w:szCs w:val="22"/>
        </w:rPr>
      </w:pPr>
    </w:p>
    <w:p w14:paraId="7F2C2541" w14:textId="77777777" w:rsidR="00B80108" w:rsidRPr="00D634CD" w:rsidRDefault="00B80108" w:rsidP="00B80108">
      <w:pPr>
        <w:jc w:val="both"/>
        <w:rPr>
          <w:b/>
          <w:sz w:val="22"/>
          <w:szCs w:val="22"/>
        </w:rPr>
      </w:pPr>
      <w:r w:rsidRPr="00D634CD">
        <w:rPr>
          <w:sz w:val="22"/>
          <w:szCs w:val="22"/>
        </w:rPr>
        <w:t xml:space="preserve">eraldi </w:t>
      </w:r>
      <w:r w:rsidR="00B3174A">
        <w:rPr>
          <w:sz w:val="22"/>
          <w:szCs w:val="22"/>
        </w:rPr>
        <w:t xml:space="preserve">nimetatud </w:t>
      </w:r>
      <w:r w:rsidR="004C67BA">
        <w:rPr>
          <w:b/>
          <w:sz w:val="22"/>
          <w:szCs w:val="22"/>
        </w:rPr>
        <w:t>p</w:t>
      </w:r>
      <w:r w:rsidR="00334124" w:rsidRPr="00D634CD">
        <w:rPr>
          <w:b/>
          <w:sz w:val="22"/>
          <w:szCs w:val="22"/>
        </w:rPr>
        <w:t xml:space="preserve">ool </w:t>
      </w:r>
      <w:r w:rsidRPr="00D634CD">
        <w:rPr>
          <w:sz w:val="22"/>
          <w:szCs w:val="22"/>
        </w:rPr>
        <w:t xml:space="preserve">ja koos </w:t>
      </w:r>
      <w:r w:rsidR="004C67BA">
        <w:rPr>
          <w:b/>
          <w:sz w:val="22"/>
          <w:szCs w:val="22"/>
        </w:rPr>
        <w:t>p</w:t>
      </w:r>
      <w:r w:rsidRPr="00D634CD">
        <w:rPr>
          <w:b/>
          <w:sz w:val="22"/>
          <w:szCs w:val="22"/>
        </w:rPr>
        <w:t xml:space="preserve">ooled, </w:t>
      </w:r>
    </w:p>
    <w:p w14:paraId="5B9E217A" w14:textId="77777777" w:rsidR="001C59B6" w:rsidRDefault="001C59B6" w:rsidP="00B80108">
      <w:pPr>
        <w:ind w:left="4320" w:hanging="4320"/>
        <w:jc w:val="both"/>
        <w:rPr>
          <w:i/>
          <w:sz w:val="22"/>
          <w:szCs w:val="22"/>
        </w:rPr>
      </w:pPr>
    </w:p>
    <w:p w14:paraId="5C7730B1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6393DB4D" w14:textId="77777777" w:rsidR="005A4A4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05DA5593" w14:textId="66E33CED" w:rsidR="00140129" w:rsidRPr="00510765" w:rsidRDefault="00140129" w:rsidP="00510765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10765">
        <w:rPr>
          <w:sz w:val="22"/>
          <w:szCs w:val="22"/>
        </w:rPr>
        <w:t xml:space="preserve">Vabariigi Valitsuse poolt 30.09.2013 vastu võetud määruses nr 142 „Hoonestatud kinnisvara riigile kasutamiseks andmise lepingute </w:t>
      </w:r>
      <w:proofErr w:type="spellStart"/>
      <w:r w:rsidRPr="00510765">
        <w:rPr>
          <w:sz w:val="22"/>
          <w:szCs w:val="22"/>
        </w:rPr>
        <w:t>üldtingimused</w:t>
      </w:r>
      <w:proofErr w:type="spellEnd"/>
      <w:r w:rsidRPr="00510765">
        <w:rPr>
          <w:sz w:val="22"/>
          <w:szCs w:val="22"/>
        </w:rPr>
        <w:t xml:space="preserve"> ja üürihinna kujunemise alused“ kehtestatakse hoonestatud kinnisvara riigile kasutamiseks andmise lepingute (üürilepingute) </w:t>
      </w:r>
      <w:proofErr w:type="spellStart"/>
      <w:r w:rsidRPr="00510765">
        <w:rPr>
          <w:sz w:val="22"/>
          <w:szCs w:val="22"/>
        </w:rPr>
        <w:t>üldtingimused</w:t>
      </w:r>
      <w:proofErr w:type="spellEnd"/>
      <w:r w:rsidRPr="00510765">
        <w:rPr>
          <w:sz w:val="22"/>
          <w:szCs w:val="22"/>
        </w:rPr>
        <w:t xml:space="preserve"> ja üürihinna  kujunemise alused</w:t>
      </w:r>
      <w:r w:rsidR="00BE3EB6" w:rsidRPr="00510765">
        <w:rPr>
          <w:sz w:val="22"/>
          <w:szCs w:val="22"/>
        </w:rPr>
        <w:t xml:space="preserve"> (edaspidi nimetatud </w:t>
      </w:r>
      <w:r w:rsidR="00BE3EB6" w:rsidRPr="00510765">
        <w:rPr>
          <w:b/>
          <w:sz w:val="22"/>
          <w:szCs w:val="22"/>
        </w:rPr>
        <w:t>määrus</w:t>
      </w:r>
      <w:r w:rsidR="00BE3EB6" w:rsidRPr="00510765">
        <w:rPr>
          <w:sz w:val="22"/>
          <w:szCs w:val="22"/>
        </w:rPr>
        <w:t>)</w:t>
      </w:r>
      <w:r w:rsidRPr="00510765">
        <w:rPr>
          <w:sz w:val="22"/>
          <w:szCs w:val="22"/>
        </w:rPr>
        <w:t>.</w:t>
      </w:r>
      <w:r w:rsidR="00332130" w:rsidRPr="00510765">
        <w:rPr>
          <w:sz w:val="22"/>
          <w:szCs w:val="22"/>
        </w:rPr>
        <w:t xml:space="preserve"> </w:t>
      </w:r>
      <w:r w:rsidR="00BA147C" w:rsidRPr="00510765">
        <w:rPr>
          <w:sz w:val="22"/>
          <w:szCs w:val="22"/>
        </w:rPr>
        <w:t xml:space="preserve">Nimetatud määruse lisa 1 „Üürilepingu tüüpvorm“ </w:t>
      </w:r>
      <w:r w:rsidR="00BE3EB6" w:rsidRPr="00510765">
        <w:rPr>
          <w:sz w:val="22"/>
          <w:szCs w:val="22"/>
        </w:rPr>
        <w:t xml:space="preserve">kohaselt </w:t>
      </w:r>
      <w:r w:rsidR="00B77918" w:rsidRPr="00510765">
        <w:rPr>
          <w:sz w:val="22"/>
          <w:szCs w:val="22"/>
        </w:rPr>
        <w:t xml:space="preserve">toimub kasutustasu </w:t>
      </w:r>
      <w:r w:rsidR="00473E3A">
        <w:rPr>
          <w:sz w:val="22"/>
          <w:szCs w:val="22"/>
        </w:rPr>
        <w:t xml:space="preserve">(koosneb üürist ja </w:t>
      </w:r>
      <w:proofErr w:type="spellStart"/>
      <w:r w:rsidR="00473E3A">
        <w:rPr>
          <w:sz w:val="22"/>
          <w:szCs w:val="22"/>
        </w:rPr>
        <w:t>kõrvalteenuste</w:t>
      </w:r>
      <w:proofErr w:type="spellEnd"/>
      <w:r w:rsidR="00473E3A">
        <w:rPr>
          <w:sz w:val="22"/>
          <w:szCs w:val="22"/>
        </w:rPr>
        <w:t xml:space="preserve"> tasust) </w:t>
      </w:r>
      <w:r w:rsidR="00B77918" w:rsidRPr="00510765">
        <w:rPr>
          <w:sz w:val="22"/>
          <w:szCs w:val="22"/>
        </w:rPr>
        <w:t xml:space="preserve">muutmine üürileandja esitatud </w:t>
      </w:r>
      <w:r w:rsidR="00BA147C" w:rsidRPr="00510765">
        <w:rPr>
          <w:sz w:val="22"/>
          <w:szCs w:val="22"/>
        </w:rPr>
        <w:t>teate</w:t>
      </w:r>
      <w:r w:rsidR="00D148BC" w:rsidRPr="00510765">
        <w:rPr>
          <w:sz w:val="22"/>
          <w:szCs w:val="22"/>
        </w:rPr>
        <w:t xml:space="preserve"> alusel </w:t>
      </w:r>
      <w:r w:rsidR="00B77918" w:rsidRPr="00510765">
        <w:rPr>
          <w:sz w:val="22"/>
          <w:szCs w:val="22"/>
        </w:rPr>
        <w:t xml:space="preserve">ning üürilepingu muutmise </w:t>
      </w:r>
      <w:r w:rsidR="00510765">
        <w:rPr>
          <w:sz w:val="22"/>
          <w:szCs w:val="22"/>
        </w:rPr>
        <w:t xml:space="preserve">kirjalikku </w:t>
      </w:r>
      <w:r w:rsidR="00B77918" w:rsidRPr="00510765">
        <w:rPr>
          <w:sz w:val="22"/>
          <w:szCs w:val="22"/>
        </w:rPr>
        <w:t>kokkulepet poolte vahel eraldi ei sõlmita</w:t>
      </w:r>
      <w:r w:rsidR="004071AF" w:rsidRPr="00510765">
        <w:rPr>
          <w:sz w:val="22"/>
          <w:szCs w:val="22"/>
        </w:rPr>
        <w:t xml:space="preserve">; </w:t>
      </w:r>
    </w:p>
    <w:p w14:paraId="2411AB2A" w14:textId="1DA0856D" w:rsidR="00641010" w:rsidRPr="002953ED" w:rsidRDefault="00510765" w:rsidP="00641010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BE3EB6">
        <w:rPr>
          <w:sz w:val="22"/>
          <w:szCs w:val="22"/>
        </w:rPr>
        <w:t xml:space="preserve">ooled soovivad eelnevas </w:t>
      </w:r>
      <w:r w:rsidR="008D50F4">
        <w:rPr>
          <w:sz w:val="22"/>
          <w:szCs w:val="22"/>
        </w:rPr>
        <w:t>p</w:t>
      </w:r>
      <w:r w:rsidR="005D4214">
        <w:rPr>
          <w:sz w:val="22"/>
          <w:szCs w:val="22"/>
        </w:rPr>
        <w:t>unktis (i)</w:t>
      </w:r>
      <w:r w:rsidR="00350FCF">
        <w:rPr>
          <w:sz w:val="22"/>
          <w:szCs w:val="22"/>
        </w:rPr>
        <w:t xml:space="preserve"> </w:t>
      </w:r>
      <w:r w:rsidR="00BE3EB6">
        <w:rPr>
          <w:sz w:val="22"/>
          <w:szCs w:val="22"/>
        </w:rPr>
        <w:t>kirjeldatud teate alusel toimuvat kasutustasu muutmise põhimõtet</w:t>
      </w:r>
      <w:r w:rsidR="00350FCF">
        <w:rPr>
          <w:sz w:val="22"/>
          <w:szCs w:val="22"/>
        </w:rPr>
        <w:t xml:space="preserve"> </w:t>
      </w:r>
      <w:r w:rsidR="00B77918">
        <w:rPr>
          <w:sz w:val="22"/>
          <w:szCs w:val="22"/>
        </w:rPr>
        <w:t xml:space="preserve">rakendada </w:t>
      </w:r>
      <w:r w:rsidR="00350FCF">
        <w:rPr>
          <w:sz w:val="22"/>
          <w:szCs w:val="22"/>
        </w:rPr>
        <w:t xml:space="preserve">ka nendes </w:t>
      </w:r>
      <w:proofErr w:type="spellStart"/>
      <w:r w:rsidR="00BE3EB6">
        <w:rPr>
          <w:sz w:val="22"/>
          <w:szCs w:val="22"/>
        </w:rPr>
        <w:t>pooltevahelistes</w:t>
      </w:r>
      <w:proofErr w:type="spellEnd"/>
      <w:r w:rsidR="00BE3EB6">
        <w:rPr>
          <w:sz w:val="22"/>
          <w:szCs w:val="22"/>
        </w:rPr>
        <w:t xml:space="preserve"> </w:t>
      </w:r>
      <w:r>
        <w:rPr>
          <w:sz w:val="22"/>
          <w:szCs w:val="22"/>
        </w:rPr>
        <w:t>üüri</w:t>
      </w:r>
      <w:r w:rsidR="00350FCF">
        <w:rPr>
          <w:sz w:val="22"/>
          <w:szCs w:val="22"/>
        </w:rPr>
        <w:t>lepingutes</w:t>
      </w:r>
      <w:r w:rsidR="00BE3EB6">
        <w:rPr>
          <w:sz w:val="22"/>
          <w:szCs w:val="22"/>
        </w:rPr>
        <w:t>, mis on sõlmitud enne määruse vastuvõtmist</w:t>
      </w:r>
      <w:r w:rsidR="00EF336B">
        <w:rPr>
          <w:sz w:val="22"/>
          <w:szCs w:val="22"/>
        </w:rPr>
        <w:t xml:space="preserve">. Esimest korda </w:t>
      </w:r>
      <w:r w:rsidR="009E0FEF">
        <w:rPr>
          <w:sz w:val="22"/>
          <w:szCs w:val="22"/>
        </w:rPr>
        <w:t>rakendu</w:t>
      </w:r>
      <w:r>
        <w:rPr>
          <w:sz w:val="22"/>
          <w:szCs w:val="22"/>
        </w:rPr>
        <w:t>b</w:t>
      </w:r>
      <w:r w:rsidR="009E0FEF">
        <w:rPr>
          <w:sz w:val="22"/>
          <w:szCs w:val="22"/>
        </w:rPr>
        <w:t xml:space="preserve"> kokkulepe </w:t>
      </w:r>
      <w:r w:rsidR="00EF336B">
        <w:rPr>
          <w:sz w:val="22"/>
          <w:szCs w:val="22"/>
        </w:rPr>
        <w:t xml:space="preserve">2016. aasta </w:t>
      </w:r>
      <w:r w:rsidR="005C0547">
        <w:rPr>
          <w:sz w:val="22"/>
          <w:szCs w:val="22"/>
        </w:rPr>
        <w:t>kasutus</w:t>
      </w:r>
      <w:r w:rsidR="00EF336B">
        <w:rPr>
          <w:sz w:val="22"/>
          <w:szCs w:val="22"/>
        </w:rPr>
        <w:t>tasud</w:t>
      </w:r>
      <w:r w:rsidR="009E621D">
        <w:rPr>
          <w:sz w:val="22"/>
          <w:szCs w:val="22"/>
        </w:rPr>
        <w:t>e osas</w:t>
      </w:r>
      <w:r w:rsidR="00F27841">
        <w:rPr>
          <w:sz w:val="22"/>
          <w:szCs w:val="22"/>
        </w:rPr>
        <w:t xml:space="preserve">. </w:t>
      </w:r>
      <w:r w:rsidR="00F27841" w:rsidRPr="003D080D">
        <w:rPr>
          <w:sz w:val="22"/>
          <w:szCs w:val="22"/>
        </w:rPr>
        <w:t>2016.</w:t>
      </w:r>
      <w:r w:rsidR="00B77918">
        <w:rPr>
          <w:sz w:val="22"/>
          <w:szCs w:val="22"/>
        </w:rPr>
        <w:t xml:space="preserve"> aasta</w:t>
      </w:r>
      <w:r w:rsidR="00F27841" w:rsidRPr="003D080D">
        <w:rPr>
          <w:sz w:val="22"/>
          <w:szCs w:val="22"/>
        </w:rPr>
        <w:t xml:space="preserve"> </w:t>
      </w:r>
      <w:r w:rsidR="00B77918">
        <w:rPr>
          <w:sz w:val="22"/>
          <w:szCs w:val="22"/>
        </w:rPr>
        <w:t>kasutus</w:t>
      </w:r>
      <w:r w:rsidR="00F27841" w:rsidRPr="003D080D">
        <w:rPr>
          <w:sz w:val="22"/>
          <w:szCs w:val="22"/>
        </w:rPr>
        <w:t xml:space="preserve">tasude osas esitab üürileandja üürnikule </w:t>
      </w:r>
      <w:r w:rsidR="00CE295D" w:rsidRPr="003D080D">
        <w:rPr>
          <w:sz w:val="22"/>
          <w:szCs w:val="22"/>
        </w:rPr>
        <w:t>täiendavad</w:t>
      </w:r>
      <w:r w:rsidR="003D080D" w:rsidRPr="003D080D">
        <w:rPr>
          <w:sz w:val="22"/>
          <w:szCs w:val="22"/>
        </w:rPr>
        <w:t xml:space="preserve"> t</w:t>
      </w:r>
      <w:r w:rsidR="003D080D">
        <w:rPr>
          <w:sz w:val="22"/>
          <w:szCs w:val="22"/>
        </w:rPr>
        <w:t xml:space="preserve">eatised </w:t>
      </w:r>
      <w:r w:rsidR="003D080D" w:rsidRPr="00AD16F1">
        <w:rPr>
          <w:sz w:val="22"/>
          <w:szCs w:val="22"/>
        </w:rPr>
        <w:t xml:space="preserve">peale </w:t>
      </w:r>
      <w:r w:rsidR="00B77918" w:rsidRPr="00AD16F1">
        <w:rPr>
          <w:sz w:val="22"/>
          <w:szCs w:val="22"/>
        </w:rPr>
        <w:t xml:space="preserve">käesoleva </w:t>
      </w:r>
      <w:r w:rsidR="003D080D" w:rsidRPr="00AD16F1">
        <w:rPr>
          <w:sz w:val="22"/>
          <w:szCs w:val="22"/>
        </w:rPr>
        <w:t>kokkuleppe allkirjastamist</w:t>
      </w:r>
      <w:r w:rsidR="005669E2">
        <w:rPr>
          <w:sz w:val="22"/>
          <w:szCs w:val="22"/>
        </w:rPr>
        <w:t xml:space="preserve"> (esialgsed teatised saadeti üürnikule 16.02.2015)</w:t>
      </w:r>
      <w:r w:rsidR="00324AC1" w:rsidRPr="003D080D">
        <w:rPr>
          <w:sz w:val="22"/>
          <w:szCs w:val="22"/>
        </w:rPr>
        <w:t>,</w:t>
      </w:r>
    </w:p>
    <w:p w14:paraId="54E03E07" w14:textId="77777777" w:rsidR="001C59B6" w:rsidRDefault="001C59B6" w:rsidP="00B80108">
      <w:pPr>
        <w:jc w:val="both"/>
        <w:rPr>
          <w:sz w:val="22"/>
          <w:szCs w:val="22"/>
        </w:rPr>
      </w:pPr>
    </w:p>
    <w:p w14:paraId="39B86F3B" w14:textId="77777777" w:rsidR="00B80108" w:rsidRPr="00D634CD" w:rsidRDefault="009C6AB9" w:rsidP="00B80108">
      <w:pPr>
        <w:jc w:val="both"/>
        <w:rPr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</w:t>
      </w:r>
      <w:r w:rsidR="005904BE">
        <w:rPr>
          <w:sz w:val="22"/>
          <w:szCs w:val="22"/>
        </w:rPr>
        <w:t>p</w:t>
      </w:r>
      <w:r w:rsidR="00672F7F">
        <w:rPr>
          <w:sz w:val="22"/>
          <w:szCs w:val="22"/>
        </w:rPr>
        <w:t xml:space="preserve">ooled </w:t>
      </w:r>
      <w:r w:rsidR="00B80108" w:rsidRPr="00D634CD">
        <w:rPr>
          <w:sz w:val="22"/>
          <w:szCs w:val="22"/>
        </w:rPr>
        <w:t xml:space="preserve">kokku alljärgnevas (edaspidi nimetatud </w:t>
      </w:r>
      <w:r w:rsidR="00C36ACB">
        <w:rPr>
          <w:b/>
          <w:sz w:val="22"/>
          <w:szCs w:val="22"/>
        </w:rPr>
        <w:t>k</w:t>
      </w:r>
      <w:r w:rsidR="00B80108" w:rsidRPr="00D634CD">
        <w:rPr>
          <w:b/>
          <w:sz w:val="22"/>
          <w:szCs w:val="22"/>
        </w:rPr>
        <w:t>okkulepe)</w:t>
      </w:r>
      <w:r w:rsidR="00B80108" w:rsidRPr="00D634CD">
        <w:rPr>
          <w:sz w:val="22"/>
          <w:szCs w:val="22"/>
        </w:rPr>
        <w:t>:</w:t>
      </w:r>
    </w:p>
    <w:p w14:paraId="738FF85B" w14:textId="77777777" w:rsidR="007F7150" w:rsidRDefault="007F7150" w:rsidP="00A51D88">
      <w:pPr>
        <w:jc w:val="both"/>
        <w:rPr>
          <w:sz w:val="22"/>
          <w:szCs w:val="22"/>
        </w:rPr>
      </w:pPr>
    </w:p>
    <w:p w14:paraId="7537B7A9" w14:textId="77777777" w:rsidR="00BE3EB6" w:rsidRDefault="00510765" w:rsidP="00BE3EB6">
      <w:pPr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 w:rsidRPr="00510765">
        <w:rPr>
          <w:snapToGrid w:val="0"/>
          <w:sz w:val="22"/>
          <w:szCs w:val="22"/>
        </w:rPr>
        <w:t xml:space="preserve">Käesoleva kokkuleppe tingimusi rakendatakse järgmistele poolte vahel sõlmitud </w:t>
      </w:r>
      <w:r>
        <w:rPr>
          <w:snapToGrid w:val="0"/>
          <w:sz w:val="22"/>
          <w:szCs w:val="22"/>
        </w:rPr>
        <w:t>üüri</w:t>
      </w:r>
      <w:r w:rsidRPr="00510765">
        <w:rPr>
          <w:snapToGrid w:val="0"/>
          <w:sz w:val="22"/>
          <w:szCs w:val="22"/>
        </w:rPr>
        <w:t>lepingutele</w:t>
      </w:r>
      <w:r w:rsidR="00BE3EB6">
        <w:rPr>
          <w:snapToGrid w:val="0"/>
          <w:sz w:val="22"/>
          <w:szCs w:val="22"/>
        </w:rPr>
        <w:t>:</w:t>
      </w:r>
    </w:p>
    <w:p w14:paraId="758DD14B" w14:textId="77777777" w:rsidR="00BE3EB6" w:rsidRDefault="00BE3EB6" w:rsidP="002E3BB2">
      <w:pPr>
        <w:tabs>
          <w:tab w:val="left" w:pos="320"/>
        </w:tabs>
        <w:ind w:left="320"/>
        <w:jc w:val="both"/>
        <w:rPr>
          <w:snapToGrid w:val="0"/>
          <w:sz w:val="22"/>
          <w:szCs w:val="22"/>
        </w:rPr>
      </w:pPr>
    </w:p>
    <w:p w14:paraId="5CA310AC" w14:textId="77777777" w:rsidR="002E3BB2" w:rsidRPr="002E3BB2" w:rsidRDefault="00BE3EB6" w:rsidP="002E3BB2">
      <w:pPr>
        <w:tabs>
          <w:tab w:val="left" w:pos="320"/>
          <w:tab w:val="left" w:pos="993"/>
          <w:tab w:val="left" w:pos="1985"/>
        </w:tabs>
        <w:spacing w:after="120"/>
        <w:ind w:left="320"/>
        <w:jc w:val="both"/>
        <w:rPr>
          <w:sz w:val="22"/>
          <w:szCs w:val="22"/>
        </w:rPr>
      </w:pPr>
      <w:r>
        <w:rPr>
          <w:b/>
          <w:snapToGrid w:val="0"/>
          <w:sz w:val="22"/>
          <w:szCs w:val="22"/>
        </w:rPr>
        <w:t>Jrk nr</w:t>
      </w:r>
      <w:r w:rsidR="002E3BB2">
        <w:rPr>
          <w:b/>
          <w:snapToGrid w:val="0"/>
          <w:sz w:val="22"/>
          <w:szCs w:val="22"/>
        </w:rPr>
        <w:t>/</w:t>
      </w:r>
      <w:r w:rsidR="002E3BB2">
        <w:rPr>
          <w:b/>
          <w:snapToGrid w:val="0"/>
          <w:sz w:val="22"/>
          <w:szCs w:val="22"/>
        </w:rPr>
        <w:tab/>
        <w:t>lepingu nr/</w:t>
      </w:r>
      <w:r w:rsidR="002E3BB2">
        <w:rPr>
          <w:b/>
          <w:snapToGrid w:val="0"/>
          <w:sz w:val="22"/>
          <w:szCs w:val="22"/>
        </w:rPr>
        <w:tab/>
        <w:t>lepingu objekt</w:t>
      </w:r>
    </w:p>
    <w:tbl>
      <w:tblPr>
        <w:tblpPr w:leftFromText="141" w:rightFromText="141" w:vertAnchor="text" w:tblpY="1"/>
        <w:tblOverlap w:val="never"/>
        <w:tblW w:w="5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464"/>
      </w:tblGrid>
      <w:tr w:rsidR="002E3BB2" w:rsidRPr="00A40CF5" w14:paraId="7F0A8C22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37C02" w14:textId="3BE79163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5DA6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>Ü2403/11 - Kreutzwaldi 5a, Rakvere</w:t>
            </w:r>
          </w:p>
        </w:tc>
      </w:tr>
      <w:tr w:rsidR="002E3BB2" w:rsidRPr="00A40CF5" w14:paraId="67210B65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EE498" w14:textId="3DC15889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78F5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Ü3651/12 - Rahu 38, Jõhvi </w:t>
            </w:r>
          </w:p>
        </w:tc>
      </w:tr>
      <w:tr w:rsidR="002E3BB2" w:rsidRPr="00A40CF5" w14:paraId="7B9CA821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F0AF6" w14:textId="3D6E43E1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8770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Ü4029/12 - Kõver tn 4 / Jaama 4, Tallinn </w:t>
            </w:r>
          </w:p>
        </w:tc>
      </w:tr>
      <w:tr w:rsidR="002E3BB2" w:rsidRPr="00A40CF5" w14:paraId="14A24862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AEF07" w14:textId="4A2EECD9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AEE5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>Ü4038/12 - Kloostrimetsa tee 22, Tallinn</w:t>
            </w:r>
          </w:p>
        </w:tc>
      </w:tr>
      <w:tr w:rsidR="002E3BB2" w:rsidRPr="00A40CF5" w14:paraId="35AC4E0C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F8C21" w14:textId="05412012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8E21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>Ü4054/12 - Ankru tn 12, Tallinn</w:t>
            </w:r>
          </w:p>
        </w:tc>
      </w:tr>
      <w:tr w:rsidR="002E3BB2" w:rsidRPr="00A40CF5" w14:paraId="3A020F36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AF5D5" w14:textId="2E7800D9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AD32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>Ü4056/12 - Mänsaku 8, Tallinn</w:t>
            </w:r>
          </w:p>
        </w:tc>
      </w:tr>
      <w:tr w:rsidR="002E3BB2" w:rsidRPr="00A40CF5" w14:paraId="4EE2AD52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E5F5C" w14:textId="4CC5420C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36F8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>Ü4057/12 - Paldiski mnt 47, Tallinn</w:t>
            </w:r>
          </w:p>
        </w:tc>
      </w:tr>
      <w:tr w:rsidR="002E3BB2" w:rsidRPr="00A40CF5" w14:paraId="1069BC18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00BD6" w14:textId="4683AF8F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03E9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>Ü4058/12 - Raua tn 2, Tallinn</w:t>
            </w:r>
          </w:p>
        </w:tc>
      </w:tr>
      <w:tr w:rsidR="002E3BB2" w:rsidRPr="00A40CF5" w14:paraId="2D042010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18BE8" w14:textId="44F2DBB0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1D0C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Ü4059/12 - Sadama tn 39, Paldiski </w:t>
            </w:r>
          </w:p>
        </w:tc>
      </w:tr>
      <w:tr w:rsidR="002E3BB2" w:rsidRPr="00A40CF5" w14:paraId="2CF3B6A4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EE353" w14:textId="33E2C781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B500" w14:textId="77777777" w:rsidR="002E3BB2" w:rsidRPr="00A40CF5" w:rsidRDefault="002E3BB2" w:rsidP="00355376">
            <w:pPr>
              <w:ind w:left="72" w:hanging="142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>Ü4063/12 - Mäe plats 3, Käina</w:t>
            </w:r>
          </w:p>
        </w:tc>
      </w:tr>
      <w:tr w:rsidR="002E3BB2" w:rsidRPr="00A40CF5" w14:paraId="5F4148CE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26BF3" w14:textId="1E0C6E2A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0FDD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>Ü4065/12 - Põllu tn 23, Paide</w:t>
            </w:r>
          </w:p>
        </w:tc>
      </w:tr>
      <w:tr w:rsidR="002E3BB2" w:rsidRPr="00A40CF5" w14:paraId="32FDD65C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2F787" w14:textId="5DEB13FA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D714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Ü4072/12 - Aia tn 36, Jõgeva </w:t>
            </w:r>
          </w:p>
        </w:tc>
      </w:tr>
      <w:tr w:rsidR="002E3BB2" w:rsidRPr="00A40CF5" w14:paraId="14C0B7A2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554D2" w14:textId="1E6A4C0B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EE7C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Ü4072/12 - Järvesuu tn 11, Värska </w:t>
            </w:r>
          </w:p>
        </w:tc>
      </w:tr>
      <w:tr w:rsidR="002E3BB2" w:rsidRPr="00A40CF5" w14:paraId="75F600C8" w14:textId="77777777" w:rsidTr="00355376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17840" w14:textId="6EF3FCE3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1284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>Ü4074/12 - Kalevi 20a/Aleksandri tn 11, Tartu</w:t>
            </w:r>
          </w:p>
        </w:tc>
      </w:tr>
      <w:tr w:rsidR="002E3BB2" w:rsidRPr="00A40CF5" w14:paraId="2D67DA41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8E6A6" w14:textId="213987D4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6106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Ü4075/12 - Kesk tn 1a, Sillamäe </w:t>
            </w:r>
          </w:p>
        </w:tc>
      </w:tr>
      <w:tr w:rsidR="002E3BB2" w:rsidRPr="00A40CF5" w14:paraId="43AEB69D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CB680" w14:textId="371C9121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F988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>Ü4078/12 - Kirde 14, Elva</w:t>
            </w:r>
          </w:p>
        </w:tc>
      </w:tr>
      <w:tr w:rsidR="002E3BB2" w:rsidRPr="00A40CF5" w14:paraId="728B8610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08791" w14:textId="5DF872E8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9A0B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Ü4079/12 - Koidu tn 3, Narva-Jõesuu </w:t>
            </w:r>
          </w:p>
        </w:tc>
      </w:tr>
      <w:tr w:rsidR="002E3BB2" w:rsidRPr="00A40CF5" w14:paraId="59B43B9A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30D7E" w14:textId="1F5D18E8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9A61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Ü4080/12 - Kooli tn 1, Abja </w:t>
            </w:r>
          </w:p>
        </w:tc>
      </w:tr>
      <w:tr w:rsidR="002E3BB2" w:rsidRPr="00A40CF5" w14:paraId="274C0020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F5DE8" w14:textId="519141F7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7AC0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Ü4081/12 - Lai tn 7, Kohtla-Järve </w:t>
            </w:r>
          </w:p>
        </w:tc>
      </w:tr>
      <w:tr w:rsidR="002E3BB2" w:rsidRPr="00A40CF5" w14:paraId="22B0B2E3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DA671" w14:textId="4C9C77B9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F63A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Ü4082/12 - Lao tn 11, Põlva </w:t>
            </w:r>
          </w:p>
        </w:tc>
      </w:tr>
      <w:tr w:rsidR="002E3BB2" w:rsidRPr="00A40CF5" w14:paraId="53B4EDF5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B818F" w14:textId="29A9C9A1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35A5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Ü4083/12 - Lipuväljak 22, Otepää </w:t>
            </w:r>
          </w:p>
        </w:tc>
      </w:tr>
      <w:tr w:rsidR="002E3BB2" w:rsidRPr="00A40CF5" w14:paraId="42395187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9A2F3" w14:textId="71A8DBA9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2109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Ü4084/12 - Lossi3/Lossi 3a (Lao), Alatskivi </w:t>
            </w:r>
          </w:p>
        </w:tc>
      </w:tr>
      <w:tr w:rsidR="002E3BB2" w:rsidRPr="00A40CF5" w14:paraId="732F3078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97A3E" w14:textId="75FFC8BE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59F8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Ü4085/12 - Metsa tn 1a, Tõrva </w:t>
            </w:r>
          </w:p>
        </w:tc>
      </w:tr>
      <w:tr w:rsidR="002E3BB2" w:rsidRPr="00A40CF5" w14:paraId="1F9E4298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36054" w14:textId="70C52605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76B8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>Ü4087/12 - Mõniste depoo/ Depoomaa</w:t>
            </w:r>
          </w:p>
        </w:tc>
      </w:tr>
      <w:tr w:rsidR="002E3BB2" w:rsidRPr="00A40CF5" w14:paraId="7CA8931E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D7B37" w14:textId="5650778A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B716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Ü4088/12 - Narva tn 20, Mustvee </w:t>
            </w:r>
          </w:p>
        </w:tc>
      </w:tr>
      <w:tr w:rsidR="002E3BB2" w:rsidRPr="00A40CF5" w14:paraId="33235287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0D4B7" w14:textId="6806CE5C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6333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Ü4089/12 - Pajusi mnt 37a, Põltsamaa </w:t>
            </w:r>
          </w:p>
        </w:tc>
      </w:tr>
      <w:tr w:rsidR="002E3BB2" w:rsidRPr="00A40CF5" w14:paraId="306C4827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1C4F4" w14:textId="68278878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C285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>Ü4091/12 - Pikk tn 18a, Pärnu</w:t>
            </w:r>
          </w:p>
        </w:tc>
      </w:tr>
      <w:tr w:rsidR="002E3BB2" w:rsidRPr="00A40CF5" w14:paraId="4ACAD69A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8BFDB" w14:textId="4FAB56C2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1D88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Ü4092/12 - Posti 52c, Tarvastu </w:t>
            </w:r>
          </w:p>
        </w:tc>
      </w:tr>
      <w:tr w:rsidR="002E3BB2" w:rsidRPr="00A40CF5" w14:paraId="116A0A83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7B6DF" w14:textId="7B2C3148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7C8C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Ü4094/12 - Rahu tn 1c, Räpina </w:t>
            </w:r>
          </w:p>
        </w:tc>
      </w:tr>
      <w:tr w:rsidR="002E3BB2" w:rsidRPr="00A40CF5" w14:paraId="1AF0B222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1FC9D" w14:textId="696B8B11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CF47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Ü4095/12 - Riia mnt 6, Viljandi </w:t>
            </w:r>
          </w:p>
        </w:tc>
      </w:tr>
      <w:tr w:rsidR="002E3BB2" w:rsidRPr="00A40CF5" w14:paraId="565B82D2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E85F0" w14:textId="5DC30B60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1BE2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Ü4098/12 - Silla tn 3b, Rakvere </w:t>
            </w:r>
          </w:p>
        </w:tc>
      </w:tr>
      <w:tr w:rsidR="002E3BB2" w:rsidRPr="00A40CF5" w14:paraId="56A0EB27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68457" w14:textId="1E9859EA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AD1C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>Ü4099/12 - Staadioni tn 4, Kunda</w:t>
            </w:r>
          </w:p>
        </w:tc>
      </w:tr>
      <w:tr w:rsidR="002E3BB2" w:rsidRPr="00A40CF5" w14:paraId="2E26BD5D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A2B27" w14:textId="55BE1908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7E43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Ü4100/12 - Turu tn 1, Kiviõli </w:t>
            </w:r>
          </w:p>
        </w:tc>
      </w:tr>
      <w:tr w:rsidR="002E3BB2" w:rsidRPr="00A40CF5" w14:paraId="2A1CB269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B5747" w14:textId="78D33C7E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0500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>Ü4103/12 - Vilkuri 1, Iisaku</w:t>
            </w:r>
          </w:p>
        </w:tc>
      </w:tr>
      <w:tr w:rsidR="002E3BB2" w:rsidRPr="00A40CF5" w14:paraId="3E852E47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51EB8" w14:textId="5AC49FE3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31A4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Ü4104/12 - Võru tn 4, Vastseliina </w:t>
            </w:r>
          </w:p>
        </w:tc>
      </w:tr>
      <w:tr w:rsidR="002E3BB2" w:rsidRPr="00A40CF5" w14:paraId="385136D8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D417F" w14:textId="4436B9E1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679A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Ü4111/12 - Tehaste tn 18, Järvakandi </w:t>
            </w:r>
          </w:p>
        </w:tc>
      </w:tr>
      <w:tr w:rsidR="002E3BB2" w:rsidRPr="00A40CF5" w14:paraId="40C213AC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1C347" w14:textId="0285D498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4739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>Ü4112/12 - Tallinna mnt 15b, Risti</w:t>
            </w:r>
          </w:p>
        </w:tc>
      </w:tr>
      <w:tr w:rsidR="002E3BB2" w:rsidRPr="00A40CF5" w14:paraId="449CFDFB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98FA3" w14:textId="63397540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5E79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Ü4114/12 - </w:t>
            </w:r>
            <w:proofErr w:type="spellStart"/>
            <w:r w:rsidRPr="00A40CF5">
              <w:rPr>
                <w:color w:val="000000"/>
                <w:sz w:val="22"/>
                <w:szCs w:val="22"/>
              </w:rPr>
              <w:t>Ülejõe</w:t>
            </w:r>
            <w:proofErr w:type="spellEnd"/>
            <w:r w:rsidRPr="00A40CF5">
              <w:rPr>
                <w:color w:val="000000"/>
                <w:sz w:val="22"/>
                <w:szCs w:val="22"/>
              </w:rPr>
              <w:t xml:space="preserve"> tee 2a, Keila</w:t>
            </w:r>
          </w:p>
        </w:tc>
      </w:tr>
      <w:tr w:rsidR="002E3BB2" w:rsidRPr="00A40CF5" w14:paraId="35BEFBF6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85E9A" w14:textId="2E5414A2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1151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Ü4115/12 - Tööstuse tee 3, Ambla </w:t>
            </w:r>
          </w:p>
        </w:tc>
      </w:tr>
      <w:tr w:rsidR="002E3BB2" w:rsidRPr="00A40CF5" w14:paraId="4F330A11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4D44C" w14:textId="6AA86969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66D6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Ü4116/12 - Kõrgessaare mnt 45f/47, Kärdla </w:t>
            </w:r>
          </w:p>
        </w:tc>
      </w:tr>
      <w:tr w:rsidR="002E3BB2" w:rsidRPr="00A40CF5" w14:paraId="3C8C7032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5FE59" w14:textId="59E0C3D3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83D0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Ü4119/12 - Wiedemanni tn 2, Türi </w:t>
            </w:r>
          </w:p>
        </w:tc>
      </w:tr>
      <w:tr w:rsidR="002E3BB2" w:rsidRPr="00A40CF5" w14:paraId="0220EA0F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8F964" w14:textId="1EC557F6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5941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Ü4120/12 - Piiri tn 10, Lihula </w:t>
            </w:r>
          </w:p>
        </w:tc>
      </w:tr>
      <w:tr w:rsidR="002E3BB2" w:rsidRPr="00A40CF5" w14:paraId="039E8A62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FF3F3" w14:textId="13CC37D6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9B74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>Ü4124/12 - Kase tn 22, Pärnu</w:t>
            </w:r>
          </w:p>
        </w:tc>
      </w:tr>
      <w:tr w:rsidR="002E3BB2" w:rsidRPr="00A40CF5" w14:paraId="7B5888F4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F91E3" w14:textId="1C86BA73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ABD2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>Ü4125/12 - Kevade 10, Rapla</w:t>
            </w:r>
          </w:p>
        </w:tc>
      </w:tr>
      <w:tr w:rsidR="002E3BB2" w:rsidRPr="00A40CF5" w14:paraId="3A47D9BA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AE78A" w14:textId="77AB9FF8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4605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Ü4126/12 - Pärnu mnt 32, Märjamaa </w:t>
            </w:r>
          </w:p>
        </w:tc>
      </w:tr>
      <w:tr w:rsidR="002E3BB2" w:rsidRPr="00A40CF5" w14:paraId="0CBF0DF6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878FB" w14:textId="0E24F744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1FCF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Ü4127/12 - Viljandi mnt 11, Kohila </w:t>
            </w:r>
          </w:p>
        </w:tc>
      </w:tr>
      <w:tr w:rsidR="002E3BB2" w:rsidRPr="00A40CF5" w14:paraId="7ADABF73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74DF7" w14:textId="3B2E9D15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CE08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Ü4128/12 - Kalevi tn 8, Kuressaare </w:t>
            </w:r>
          </w:p>
        </w:tc>
      </w:tr>
      <w:tr w:rsidR="002E3BB2" w:rsidRPr="00A40CF5" w14:paraId="03A131B4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FA7F9" w14:textId="064CFD02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C569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Ü4129/12 - Kaluri tn 1, Orissaare </w:t>
            </w:r>
          </w:p>
        </w:tc>
      </w:tr>
      <w:tr w:rsidR="002E3BB2" w:rsidRPr="00A40CF5" w14:paraId="181CAB85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C70B9" w14:textId="5292E90D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5B19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>Ü4131/12 - Kooli tn 8, Kihelkonna</w:t>
            </w:r>
          </w:p>
        </w:tc>
      </w:tr>
      <w:tr w:rsidR="002E3BB2" w:rsidRPr="00A40CF5" w14:paraId="47BFECF1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CD433" w14:textId="690381D2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7BEB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>Ü4132/12 - Tööstuse 19, Haapsalu</w:t>
            </w:r>
          </w:p>
        </w:tc>
      </w:tr>
      <w:tr w:rsidR="002E3BB2" w:rsidRPr="00A40CF5" w14:paraId="308F35B5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1BC15" w14:textId="469836EC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45FF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Ü4133/12 - Papiniidu tn 29-10, Pärnu </w:t>
            </w:r>
          </w:p>
        </w:tc>
      </w:tr>
      <w:tr w:rsidR="002E3BB2" w:rsidRPr="00A40CF5" w14:paraId="652AC9BB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C3414" w14:textId="587FC936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9624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>Ü4134/12 - Erika 3, Tallinn</w:t>
            </w:r>
          </w:p>
        </w:tc>
      </w:tr>
      <w:tr w:rsidR="002E3BB2" w:rsidRPr="00A40CF5" w14:paraId="095A6023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9EA65" w14:textId="3956EF6A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E7E8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Ü4143/12 - Soo tn 2, Pärnu-Jaagupi </w:t>
            </w:r>
          </w:p>
        </w:tc>
      </w:tr>
      <w:tr w:rsidR="002E3BB2" w:rsidRPr="00A40CF5" w14:paraId="2C8FC272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6E2AC" w14:textId="572B8455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D705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 xml:space="preserve">Ü4147/12 - Pargi tn 4 (1a), Kilingi-Nõmme </w:t>
            </w:r>
          </w:p>
        </w:tc>
      </w:tr>
      <w:tr w:rsidR="002E3BB2" w:rsidRPr="00A40CF5" w14:paraId="1F70A831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34AE9" w14:textId="3B808E04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88AA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>Ü4769/12 - Transvaali 58, Kuressaare</w:t>
            </w:r>
          </w:p>
        </w:tc>
      </w:tr>
      <w:tr w:rsidR="002E3BB2" w:rsidRPr="00A40CF5" w14:paraId="7AD64912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12FC0" w14:textId="4DD500D3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AB53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>Ü5196/13 - Vahtra 3, Narva</w:t>
            </w:r>
          </w:p>
        </w:tc>
      </w:tr>
      <w:tr w:rsidR="002E3BB2" w:rsidRPr="00A40CF5" w14:paraId="32C0422F" w14:textId="77777777" w:rsidTr="00355376">
        <w:trPr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E210B" w14:textId="7F8D8287" w:rsidR="002E3BB2" w:rsidRPr="00355376" w:rsidRDefault="002E3BB2" w:rsidP="00355376">
            <w:pPr>
              <w:pStyle w:val="Loendilik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4CE1" w14:textId="77777777" w:rsidR="002E3BB2" w:rsidRPr="00A40CF5" w:rsidRDefault="002E3BB2" w:rsidP="00423852">
            <w:pPr>
              <w:ind w:left="-70"/>
              <w:jc w:val="both"/>
              <w:rPr>
                <w:color w:val="000000"/>
                <w:sz w:val="22"/>
                <w:szCs w:val="22"/>
              </w:rPr>
            </w:pPr>
            <w:r w:rsidRPr="00A40CF5">
              <w:rPr>
                <w:color w:val="000000"/>
                <w:sz w:val="22"/>
                <w:szCs w:val="22"/>
              </w:rPr>
              <w:t>Ü5663/13 - Kooli 16, Kehra</w:t>
            </w:r>
          </w:p>
        </w:tc>
      </w:tr>
    </w:tbl>
    <w:p w14:paraId="14B7D4E0" w14:textId="77777777" w:rsidR="002E3BB2" w:rsidRPr="002E3BB2" w:rsidRDefault="00423852" w:rsidP="002E3BB2">
      <w:pPr>
        <w:tabs>
          <w:tab w:val="left" w:pos="320"/>
        </w:tabs>
        <w:ind w:left="320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lastRenderedPageBreak/>
        <w:br w:type="textWrapping" w:clear="all"/>
      </w:r>
    </w:p>
    <w:p w14:paraId="6B6E5A02" w14:textId="77777777" w:rsidR="00BE3EB6" w:rsidRDefault="00BE3EB6" w:rsidP="002E3BB2">
      <w:pPr>
        <w:pStyle w:val="Loendilik"/>
        <w:rPr>
          <w:snapToGrid w:val="0"/>
          <w:sz w:val="22"/>
          <w:szCs w:val="22"/>
        </w:rPr>
      </w:pPr>
    </w:p>
    <w:p w14:paraId="037FE741" w14:textId="313168CD" w:rsidR="00E342A6" w:rsidRPr="00556C5C" w:rsidRDefault="00556C5C" w:rsidP="002E3BB2">
      <w:pPr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Rakendada</w:t>
      </w:r>
      <w:r w:rsidR="00E342A6">
        <w:rPr>
          <w:snapToGrid w:val="0"/>
          <w:sz w:val="22"/>
          <w:szCs w:val="22"/>
        </w:rPr>
        <w:t xml:space="preserve"> </w:t>
      </w:r>
      <w:r w:rsidR="002E3BB2">
        <w:rPr>
          <w:snapToGrid w:val="0"/>
          <w:sz w:val="22"/>
          <w:szCs w:val="22"/>
        </w:rPr>
        <w:t xml:space="preserve">tagasiulatuvalt </w:t>
      </w:r>
      <w:r w:rsidR="00565295">
        <w:rPr>
          <w:snapToGrid w:val="0"/>
          <w:sz w:val="22"/>
          <w:szCs w:val="22"/>
        </w:rPr>
        <w:t xml:space="preserve">alates 01.01.2015 </w:t>
      </w:r>
      <w:r w:rsidR="00565295">
        <w:rPr>
          <w:sz w:val="22"/>
          <w:szCs w:val="22"/>
        </w:rPr>
        <w:t xml:space="preserve">punktis </w:t>
      </w:r>
      <w:r w:rsidR="00510765">
        <w:rPr>
          <w:sz w:val="22"/>
          <w:szCs w:val="22"/>
        </w:rPr>
        <w:t>1</w:t>
      </w:r>
      <w:r w:rsidR="00565295">
        <w:rPr>
          <w:sz w:val="22"/>
          <w:szCs w:val="22"/>
        </w:rPr>
        <w:t xml:space="preserve"> nimetatud üürilepingutes </w:t>
      </w:r>
      <w:r w:rsidR="00E3780E">
        <w:rPr>
          <w:sz w:val="22"/>
          <w:szCs w:val="22"/>
        </w:rPr>
        <w:t xml:space="preserve">alljärgnevat </w:t>
      </w:r>
      <w:r w:rsidR="00565295">
        <w:rPr>
          <w:sz w:val="22"/>
          <w:szCs w:val="22"/>
        </w:rPr>
        <w:t xml:space="preserve">üüri </w:t>
      </w:r>
      <w:r>
        <w:rPr>
          <w:sz w:val="22"/>
          <w:szCs w:val="22"/>
        </w:rPr>
        <w:t>muutmise p</w:t>
      </w:r>
      <w:r w:rsidR="00E3780E">
        <w:rPr>
          <w:sz w:val="22"/>
          <w:szCs w:val="22"/>
        </w:rPr>
        <w:t>õhimõtet</w:t>
      </w:r>
      <w:r w:rsidR="00565295">
        <w:rPr>
          <w:sz w:val="22"/>
          <w:szCs w:val="22"/>
        </w:rPr>
        <w:t xml:space="preserve">: </w:t>
      </w:r>
    </w:p>
    <w:p w14:paraId="5CD76B13" w14:textId="77777777" w:rsidR="00556C5C" w:rsidRDefault="00556C5C" w:rsidP="00556C5C">
      <w:pPr>
        <w:jc w:val="both"/>
        <w:rPr>
          <w:sz w:val="22"/>
          <w:szCs w:val="22"/>
        </w:rPr>
      </w:pPr>
    </w:p>
    <w:p w14:paraId="4F339629" w14:textId="77777777" w:rsidR="00EB5DDF" w:rsidRDefault="00556C5C" w:rsidP="00BE3EB6">
      <w:pPr>
        <w:pStyle w:val="Loendilik"/>
        <w:numPr>
          <w:ilvl w:val="0"/>
          <w:numId w:val="12"/>
        </w:numPr>
        <w:spacing w:after="60"/>
        <w:ind w:left="1037" w:hanging="357"/>
        <w:contextualSpacing w:val="0"/>
        <w:jc w:val="both"/>
        <w:rPr>
          <w:sz w:val="22"/>
          <w:szCs w:val="22"/>
        </w:rPr>
      </w:pPr>
      <w:r w:rsidRPr="00BC122A">
        <w:rPr>
          <w:bCs/>
          <w:sz w:val="22"/>
          <w:szCs w:val="22"/>
        </w:rPr>
        <w:t>Üürileandja esitab üürnikule üüri muutmise teate muutmisele eelneva aasta 15. veebruariks</w:t>
      </w:r>
      <w:r w:rsidR="0058061E" w:rsidRPr="00BC122A">
        <w:rPr>
          <w:bCs/>
          <w:sz w:val="22"/>
          <w:szCs w:val="22"/>
        </w:rPr>
        <w:t xml:space="preserve">, v.a lepingute nr </w:t>
      </w:r>
      <w:r w:rsidR="001B735A" w:rsidRPr="00BC122A">
        <w:rPr>
          <w:sz w:val="22"/>
          <w:szCs w:val="22"/>
        </w:rPr>
        <w:t xml:space="preserve">Ü2403/11 (Kreutzwaldi 5a, Rakvere, tähtaeg 1. detsember) ja nr Ü4769/1 (Transvaali 58, Kuressaare, tähtaeg 1. juuni) </w:t>
      </w:r>
      <w:r w:rsidR="0058061E" w:rsidRPr="00BC122A">
        <w:rPr>
          <w:bCs/>
          <w:sz w:val="22"/>
          <w:szCs w:val="22"/>
        </w:rPr>
        <w:t xml:space="preserve">puhul. </w:t>
      </w:r>
      <w:r w:rsidR="00E3780E" w:rsidRPr="00BC122A">
        <w:rPr>
          <w:sz w:val="22"/>
          <w:szCs w:val="22"/>
        </w:rPr>
        <w:t xml:space="preserve"> </w:t>
      </w:r>
    </w:p>
    <w:p w14:paraId="09149012" w14:textId="77777777" w:rsidR="00EB5DDF" w:rsidRDefault="00556C5C" w:rsidP="00BE3EB6">
      <w:pPr>
        <w:pStyle w:val="Loendilik"/>
        <w:numPr>
          <w:ilvl w:val="0"/>
          <w:numId w:val="12"/>
        </w:numPr>
        <w:spacing w:after="60"/>
        <w:ind w:left="1037" w:hanging="357"/>
        <w:contextualSpacing w:val="0"/>
        <w:jc w:val="both"/>
        <w:rPr>
          <w:sz w:val="22"/>
          <w:szCs w:val="22"/>
        </w:rPr>
      </w:pPr>
      <w:r w:rsidRPr="00BC122A">
        <w:rPr>
          <w:bCs/>
          <w:sz w:val="22"/>
          <w:szCs w:val="22"/>
        </w:rPr>
        <w:t>Ü</w:t>
      </w:r>
      <w:r w:rsidRPr="00BC122A">
        <w:rPr>
          <w:sz w:val="22"/>
          <w:szCs w:val="22"/>
        </w:rPr>
        <w:t>ürnik võib esitada</w:t>
      </w:r>
      <w:r w:rsidR="00377D6B">
        <w:rPr>
          <w:sz w:val="22"/>
          <w:szCs w:val="22"/>
        </w:rPr>
        <w:t xml:space="preserve"> üüri muutmise</w:t>
      </w:r>
      <w:r w:rsidRPr="00BC122A">
        <w:rPr>
          <w:sz w:val="22"/>
          <w:szCs w:val="22"/>
        </w:rPr>
        <w:t xml:space="preserve"> teatele põhjendatud vastuväite 60 päeva jooksul teate kättesaamisest arvates. </w:t>
      </w:r>
    </w:p>
    <w:p w14:paraId="74E7A89A" w14:textId="77777777" w:rsidR="00BD5FEA" w:rsidRPr="005C5915" w:rsidRDefault="000E62BC" w:rsidP="00BE3EB6">
      <w:pPr>
        <w:pStyle w:val="Loendilik"/>
        <w:numPr>
          <w:ilvl w:val="0"/>
          <w:numId w:val="12"/>
        </w:numPr>
        <w:spacing w:after="60"/>
        <w:ind w:left="1037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Kui üürnik vastuväidet ei esita, muutub üür teatise alusel</w:t>
      </w:r>
      <w:r w:rsidR="00510765" w:rsidRPr="00510765">
        <w:rPr>
          <w:lang w:eastAsia="en-US"/>
        </w:rPr>
        <w:t xml:space="preserve"> </w:t>
      </w:r>
      <w:r w:rsidR="00510765" w:rsidRPr="00510765">
        <w:rPr>
          <w:sz w:val="22"/>
          <w:szCs w:val="22"/>
        </w:rPr>
        <w:t>ning üürilepingu muutmise kokkulepet ei sõlmita</w:t>
      </w:r>
      <w:r>
        <w:rPr>
          <w:sz w:val="22"/>
          <w:szCs w:val="22"/>
        </w:rPr>
        <w:t xml:space="preserve">. Kui üürnik esitab teatele põhjendatud vastuväite, esitab üürileandjale </w:t>
      </w:r>
      <w:r w:rsidR="00247699">
        <w:rPr>
          <w:sz w:val="22"/>
          <w:szCs w:val="22"/>
        </w:rPr>
        <w:t xml:space="preserve">üürnikule uue üüri muutmise </w:t>
      </w:r>
      <w:r>
        <w:rPr>
          <w:sz w:val="22"/>
          <w:szCs w:val="22"/>
        </w:rPr>
        <w:t>teate või sõl</w:t>
      </w:r>
      <w:r w:rsidR="008D7A36">
        <w:rPr>
          <w:sz w:val="22"/>
          <w:szCs w:val="22"/>
        </w:rPr>
        <w:t>mivad pooled üüri</w:t>
      </w:r>
      <w:r w:rsidR="00010076">
        <w:rPr>
          <w:sz w:val="22"/>
          <w:szCs w:val="22"/>
        </w:rPr>
        <w:t xml:space="preserve"> muutmise kokkuleppe</w:t>
      </w:r>
      <w:r w:rsidR="00382FC6">
        <w:rPr>
          <w:sz w:val="22"/>
          <w:szCs w:val="22"/>
        </w:rPr>
        <w:t xml:space="preserve"> </w:t>
      </w:r>
      <w:r w:rsidR="00382FC6" w:rsidRPr="005C5915">
        <w:rPr>
          <w:sz w:val="22"/>
          <w:szCs w:val="22"/>
        </w:rPr>
        <w:t>hiljemalt tasu muutmisele eelneva aasta 31. detsembriks</w:t>
      </w:r>
      <w:r w:rsidR="00EB5DDF" w:rsidRPr="005C5915">
        <w:rPr>
          <w:sz w:val="22"/>
          <w:szCs w:val="22"/>
        </w:rPr>
        <w:t xml:space="preserve">. </w:t>
      </w:r>
      <w:r w:rsidR="00CB5237" w:rsidRPr="005C5915">
        <w:rPr>
          <w:sz w:val="22"/>
          <w:szCs w:val="22"/>
        </w:rPr>
        <w:t xml:space="preserve"> </w:t>
      </w:r>
    </w:p>
    <w:p w14:paraId="763C0045" w14:textId="77777777" w:rsidR="00C95CBD" w:rsidRDefault="00C95CBD">
      <w:pPr>
        <w:pStyle w:val="Loendilik"/>
        <w:rPr>
          <w:sz w:val="22"/>
          <w:szCs w:val="22"/>
        </w:rPr>
      </w:pPr>
    </w:p>
    <w:p w14:paraId="76E35FA8" w14:textId="4F8E60AE" w:rsidR="00EB5DDF" w:rsidRPr="00556C5C" w:rsidRDefault="00EB5DDF" w:rsidP="00510765">
      <w:pPr>
        <w:numPr>
          <w:ilvl w:val="0"/>
          <w:numId w:val="1"/>
        </w:numPr>
        <w:tabs>
          <w:tab w:val="clear" w:pos="320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Rakendada </w:t>
      </w:r>
      <w:r w:rsidR="00510765">
        <w:rPr>
          <w:snapToGrid w:val="0"/>
          <w:sz w:val="22"/>
          <w:szCs w:val="22"/>
        </w:rPr>
        <w:t xml:space="preserve">tagasiulatuvalt </w:t>
      </w:r>
      <w:r>
        <w:rPr>
          <w:snapToGrid w:val="0"/>
          <w:sz w:val="22"/>
          <w:szCs w:val="22"/>
        </w:rPr>
        <w:t xml:space="preserve">alates 01.01.2015 </w:t>
      </w:r>
      <w:r>
        <w:rPr>
          <w:sz w:val="22"/>
          <w:szCs w:val="22"/>
        </w:rPr>
        <w:t xml:space="preserve">punktis </w:t>
      </w:r>
      <w:r w:rsidR="00510765">
        <w:rPr>
          <w:sz w:val="22"/>
          <w:szCs w:val="22"/>
        </w:rPr>
        <w:t>1</w:t>
      </w:r>
      <w:r>
        <w:rPr>
          <w:sz w:val="22"/>
          <w:szCs w:val="22"/>
        </w:rPr>
        <w:t xml:space="preserve"> nimetatud üürilepingutes alljärgnevat </w:t>
      </w:r>
      <w:proofErr w:type="spellStart"/>
      <w:r>
        <w:rPr>
          <w:sz w:val="22"/>
          <w:szCs w:val="22"/>
        </w:rPr>
        <w:t>kõrvalteenuste</w:t>
      </w:r>
      <w:proofErr w:type="spellEnd"/>
      <w:r>
        <w:rPr>
          <w:sz w:val="22"/>
          <w:szCs w:val="22"/>
        </w:rPr>
        <w:t xml:space="preserve"> tasu muutmise põhimõtet: </w:t>
      </w:r>
    </w:p>
    <w:p w14:paraId="0BD9B555" w14:textId="77777777" w:rsidR="00EB5DDF" w:rsidRDefault="00EB5DDF" w:rsidP="00EB5DDF">
      <w:pPr>
        <w:pStyle w:val="Loendilik"/>
        <w:tabs>
          <w:tab w:val="left" w:pos="1276"/>
        </w:tabs>
        <w:suppressAutoHyphens/>
        <w:ind w:left="320"/>
        <w:contextualSpacing w:val="0"/>
        <w:jc w:val="both"/>
        <w:rPr>
          <w:bCs/>
          <w:sz w:val="22"/>
          <w:szCs w:val="22"/>
        </w:rPr>
      </w:pPr>
    </w:p>
    <w:p w14:paraId="3A0E36C0" w14:textId="77777777" w:rsidR="00377D6B" w:rsidRPr="00377D6B" w:rsidRDefault="00EB5DDF" w:rsidP="00BE3EB6">
      <w:pPr>
        <w:pStyle w:val="Loendilik"/>
        <w:numPr>
          <w:ilvl w:val="0"/>
          <w:numId w:val="13"/>
        </w:numPr>
        <w:tabs>
          <w:tab w:val="left" w:pos="1276"/>
        </w:tabs>
        <w:suppressAutoHyphens/>
        <w:spacing w:after="60"/>
        <w:ind w:left="1037" w:hanging="357"/>
        <w:contextualSpacing w:val="0"/>
        <w:jc w:val="both"/>
        <w:rPr>
          <w:bCs/>
          <w:sz w:val="22"/>
          <w:szCs w:val="22"/>
        </w:rPr>
      </w:pPr>
      <w:r w:rsidRPr="00AF49A4">
        <w:rPr>
          <w:bCs/>
          <w:sz w:val="22"/>
          <w:szCs w:val="22"/>
        </w:rPr>
        <w:t xml:space="preserve">Üürileandja esitab </w:t>
      </w:r>
      <w:proofErr w:type="spellStart"/>
      <w:r w:rsidRPr="00AF49A4">
        <w:rPr>
          <w:bCs/>
          <w:sz w:val="22"/>
          <w:szCs w:val="22"/>
        </w:rPr>
        <w:t>kõrvalteenuste</w:t>
      </w:r>
      <w:proofErr w:type="spellEnd"/>
      <w:r w:rsidRPr="00AF49A4">
        <w:rPr>
          <w:bCs/>
          <w:sz w:val="22"/>
          <w:szCs w:val="22"/>
        </w:rPr>
        <w:t xml:space="preserve"> tasu muutmise kohta üürnikule ettepaneku hiljemalt tasu muutmisele eelneva aasta 15. veebruariks</w:t>
      </w:r>
      <w:r w:rsidR="00377D6B">
        <w:rPr>
          <w:bCs/>
          <w:sz w:val="22"/>
          <w:szCs w:val="22"/>
        </w:rPr>
        <w:t>,</w:t>
      </w:r>
      <w:r w:rsidRPr="00AF49A4">
        <w:rPr>
          <w:bCs/>
          <w:sz w:val="22"/>
          <w:szCs w:val="22"/>
        </w:rPr>
        <w:t xml:space="preserve"> </w:t>
      </w:r>
      <w:r w:rsidR="00377D6B">
        <w:rPr>
          <w:bCs/>
          <w:sz w:val="22"/>
          <w:szCs w:val="22"/>
        </w:rPr>
        <w:t>v</w:t>
      </w:r>
      <w:r w:rsidR="00377D6B" w:rsidRPr="00BC122A">
        <w:rPr>
          <w:bCs/>
          <w:sz w:val="22"/>
          <w:szCs w:val="22"/>
        </w:rPr>
        <w:t xml:space="preserve">.a lepingute nr </w:t>
      </w:r>
      <w:r w:rsidR="00377D6B" w:rsidRPr="00BC122A">
        <w:rPr>
          <w:sz w:val="22"/>
          <w:szCs w:val="22"/>
        </w:rPr>
        <w:t xml:space="preserve">Ü2403/11 (Kreutzwaldi 5a, Rakvere, tähtaeg 1. detsember) ja nr Ü4769/1 (Transvaali 58, Kuressaare, tähtaeg 1. juuni) </w:t>
      </w:r>
      <w:r w:rsidR="00377D6B" w:rsidRPr="00BC122A">
        <w:rPr>
          <w:bCs/>
          <w:sz w:val="22"/>
          <w:szCs w:val="22"/>
        </w:rPr>
        <w:t xml:space="preserve">puhul. </w:t>
      </w:r>
      <w:r w:rsidR="00377D6B" w:rsidRPr="00BC122A">
        <w:rPr>
          <w:sz w:val="22"/>
          <w:szCs w:val="22"/>
        </w:rPr>
        <w:t xml:space="preserve"> </w:t>
      </w:r>
    </w:p>
    <w:p w14:paraId="4E57386B" w14:textId="631811BA" w:rsidR="00377D6B" w:rsidRPr="005C5915" w:rsidRDefault="00193ADD" w:rsidP="00BE3EB6">
      <w:pPr>
        <w:pStyle w:val="Loendilik"/>
        <w:numPr>
          <w:ilvl w:val="0"/>
          <w:numId w:val="13"/>
        </w:numPr>
        <w:tabs>
          <w:tab w:val="left" w:pos="1276"/>
        </w:tabs>
        <w:suppressAutoHyphens/>
        <w:spacing w:after="60"/>
        <w:ind w:left="1037" w:hanging="357"/>
        <w:contextualSpacing w:val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Kõrvalt</w:t>
      </w:r>
      <w:r w:rsidR="00EB5DDF" w:rsidRPr="00377D6B">
        <w:rPr>
          <w:bCs/>
          <w:sz w:val="22"/>
          <w:szCs w:val="22"/>
        </w:rPr>
        <w:t>eenuste</w:t>
      </w:r>
      <w:proofErr w:type="spellEnd"/>
      <w:r w:rsidR="00EB5DDF" w:rsidRPr="00377D6B">
        <w:rPr>
          <w:bCs/>
          <w:sz w:val="22"/>
          <w:szCs w:val="22"/>
        </w:rPr>
        <w:t xml:space="preserve"> hinna fikseerimisel võetakse aluseks eelmise perioodi tegelik kulu ning vastavate teenuste prognoositav hind. Juhul, kui jooksva aasta tegelik </w:t>
      </w:r>
      <w:proofErr w:type="spellStart"/>
      <w:r w:rsidR="00EB5DDF" w:rsidRPr="00377D6B">
        <w:rPr>
          <w:bCs/>
          <w:sz w:val="22"/>
          <w:szCs w:val="22"/>
        </w:rPr>
        <w:t>kõrvalteenuste</w:t>
      </w:r>
      <w:proofErr w:type="spellEnd"/>
      <w:r w:rsidR="00EB5DDF" w:rsidRPr="00377D6B">
        <w:rPr>
          <w:bCs/>
          <w:sz w:val="22"/>
          <w:szCs w:val="22"/>
        </w:rPr>
        <w:t xml:space="preserve"> kulu erineb lepingus fikseeri</w:t>
      </w:r>
      <w:r w:rsidR="00BF47AA">
        <w:rPr>
          <w:bCs/>
          <w:sz w:val="22"/>
          <w:szCs w:val="22"/>
        </w:rPr>
        <w:t>tud tasust, tasaarvestatakse</w:t>
      </w:r>
      <w:r w:rsidR="00EB5DDF" w:rsidRPr="00377D6B">
        <w:rPr>
          <w:bCs/>
          <w:sz w:val="22"/>
          <w:szCs w:val="22"/>
        </w:rPr>
        <w:t xml:space="preserve"> fikseeritud </w:t>
      </w:r>
      <w:r w:rsidR="00EB5DDF" w:rsidRPr="005C5915">
        <w:rPr>
          <w:bCs/>
          <w:sz w:val="22"/>
          <w:szCs w:val="22"/>
        </w:rPr>
        <w:t xml:space="preserve">tasu </w:t>
      </w:r>
      <w:r w:rsidR="00BF47AA">
        <w:rPr>
          <w:bCs/>
          <w:sz w:val="22"/>
          <w:szCs w:val="22"/>
        </w:rPr>
        <w:t xml:space="preserve">ja tegeliku kulu vahe </w:t>
      </w:r>
      <w:r w:rsidR="00EB5DDF" w:rsidRPr="005C5915">
        <w:rPr>
          <w:bCs/>
          <w:sz w:val="22"/>
          <w:szCs w:val="22"/>
        </w:rPr>
        <w:t xml:space="preserve"> ülejärgmisel kalendriaastal.</w:t>
      </w:r>
    </w:p>
    <w:p w14:paraId="031C4474" w14:textId="77777777" w:rsidR="00010076" w:rsidRPr="005C5915" w:rsidRDefault="00EB5DDF" w:rsidP="00BE3EB6">
      <w:pPr>
        <w:pStyle w:val="Loendilik"/>
        <w:numPr>
          <w:ilvl w:val="0"/>
          <w:numId w:val="13"/>
        </w:numPr>
        <w:tabs>
          <w:tab w:val="left" w:pos="1276"/>
        </w:tabs>
        <w:suppressAutoHyphens/>
        <w:spacing w:after="60"/>
        <w:ind w:left="1037" w:hanging="357"/>
        <w:contextualSpacing w:val="0"/>
        <w:jc w:val="both"/>
        <w:rPr>
          <w:bCs/>
          <w:sz w:val="22"/>
          <w:szCs w:val="22"/>
        </w:rPr>
      </w:pPr>
      <w:r w:rsidRPr="005C5915">
        <w:rPr>
          <w:bCs/>
          <w:sz w:val="22"/>
          <w:szCs w:val="22"/>
        </w:rPr>
        <w:t xml:space="preserve">Üürnik </w:t>
      </w:r>
      <w:r w:rsidRPr="005C5915">
        <w:rPr>
          <w:sz w:val="22"/>
          <w:szCs w:val="22"/>
        </w:rPr>
        <w:t xml:space="preserve">võib esitada </w:t>
      </w:r>
      <w:proofErr w:type="spellStart"/>
      <w:r w:rsidR="00D148BC" w:rsidRPr="005C5915">
        <w:rPr>
          <w:sz w:val="22"/>
          <w:szCs w:val="22"/>
        </w:rPr>
        <w:t>kõrvalteenuste</w:t>
      </w:r>
      <w:proofErr w:type="spellEnd"/>
      <w:r w:rsidR="00D148BC" w:rsidRPr="005C5915">
        <w:rPr>
          <w:sz w:val="22"/>
          <w:szCs w:val="22"/>
        </w:rPr>
        <w:t xml:space="preserve"> tasu</w:t>
      </w:r>
      <w:r w:rsidR="00377D6B" w:rsidRPr="005C5915">
        <w:rPr>
          <w:sz w:val="22"/>
          <w:szCs w:val="22"/>
        </w:rPr>
        <w:t xml:space="preserve"> muutmise </w:t>
      </w:r>
      <w:r w:rsidRPr="005C5915">
        <w:rPr>
          <w:sz w:val="22"/>
          <w:szCs w:val="22"/>
        </w:rPr>
        <w:t xml:space="preserve">teatele põhjendatud vastuväite 60 päeva jooksul teate kättesaamisest arvates. </w:t>
      </w:r>
      <w:r w:rsidR="00377D6B" w:rsidRPr="005C5915">
        <w:rPr>
          <w:sz w:val="22"/>
          <w:szCs w:val="22"/>
        </w:rPr>
        <w:t xml:space="preserve"> </w:t>
      </w:r>
    </w:p>
    <w:p w14:paraId="6E7AD8F9" w14:textId="77777777" w:rsidR="00EB5DDF" w:rsidRPr="005C5915" w:rsidRDefault="00010076" w:rsidP="00BE3EB6">
      <w:pPr>
        <w:pStyle w:val="Loendilik"/>
        <w:numPr>
          <w:ilvl w:val="0"/>
          <w:numId w:val="12"/>
        </w:numPr>
        <w:spacing w:after="60"/>
        <w:ind w:left="1037" w:hanging="357"/>
        <w:contextualSpacing w:val="0"/>
        <w:jc w:val="both"/>
        <w:rPr>
          <w:sz w:val="22"/>
          <w:szCs w:val="22"/>
        </w:rPr>
      </w:pPr>
      <w:r w:rsidRPr="005C5915">
        <w:rPr>
          <w:sz w:val="22"/>
          <w:szCs w:val="22"/>
        </w:rPr>
        <w:t xml:space="preserve">Kui üürnik vastuväidet ei esita, muutub </w:t>
      </w:r>
      <w:proofErr w:type="spellStart"/>
      <w:r w:rsidRPr="005C5915">
        <w:rPr>
          <w:sz w:val="22"/>
          <w:szCs w:val="22"/>
        </w:rPr>
        <w:t>kõrvalteenuste</w:t>
      </w:r>
      <w:proofErr w:type="spellEnd"/>
      <w:r w:rsidRPr="005C5915">
        <w:rPr>
          <w:sz w:val="22"/>
          <w:szCs w:val="22"/>
        </w:rPr>
        <w:t xml:space="preserve"> tasu teatise alusel</w:t>
      </w:r>
      <w:r w:rsidR="00510765" w:rsidRPr="00510765">
        <w:rPr>
          <w:lang w:eastAsia="en-US"/>
        </w:rPr>
        <w:t xml:space="preserve"> </w:t>
      </w:r>
      <w:r w:rsidR="00510765" w:rsidRPr="00510765">
        <w:rPr>
          <w:sz w:val="22"/>
          <w:szCs w:val="22"/>
        </w:rPr>
        <w:t>ning üürilepingu muutmise kokkulepet ei sõlmita</w:t>
      </w:r>
      <w:r w:rsidRPr="005C5915">
        <w:rPr>
          <w:sz w:val="22"/>
          <w:szCs w:val="22"/>
        </w:rPr>
        <w:t xml:space="preserve">. Kui üürnik esitab teatele põhjendatud vastuväite, esitab üürileandjale </w:t>
      </w:r>
      <w:r w:rsidR="00247699" w:rsidRPr="005C5915">
        <w:rPr>
          <w:sz w:val="22"/>
          <w:szCs w:val="22"/>
        </w:rPr>
        <w:t>üürnikule uue</w:t>
      </w:r>
      <w:r w:rsidRPr="005C5915">
        <w:rPr>
          <w:sz w:val="22"/>
          <w:szCs w:val="22"/>
        </w:rPr>
        <w:t xml:space="preserve"> </w:t>
      </w:r>
      <w:proofErr w:type="spellStart"/>
      <w:r w:rsidRPr="005C5915">
        <w:rPr>
          <w:sz w:val="22"/>
          <w:szCs w:val="22"/>
        </w:rPr>
        <w:t>kõrvalteenuste</w:t>
      </w:r>
      <w:proofErr w:type="spellEnd"/>
      <w:r w:rsidRPr="005C5915">
        <w:rPr>
          <w:sz w:val="22"/>
          <w:szCs w:val="22"/>
        </w:rPr>
        <w:t xml:space="preserve"> tasu muutmise teate või sõlmivad pooled </w:t>
      </w:r>
      <w:proofErr w:type="spellStart"/>
      <w:r w:rsidR="00195FE0" w:rsidRPr="005C5915">
        <w:rPr>
          <w:sz w:val="22"/>
          <w:szCs w:val="22"/>
        </w:rPr>
        <w:t>kõrvalteenuste</w:t>
      </w:r>
      <w:proofErr w:type="spellEnd"/>
      <w:r w:rsidR="00195FE0" w:rsidRPr="005C5915">
        <w:rPr>
          <w:sz w:val="22"/>
          <w:szCs w:val="22"/>
        </w:rPr>
        <w:t xml:space="preserve"> tasu muutmise kokkuleppe</w:t>
      </w:r>
      <w:r w:rsidR="00382FC6" w:rsidRPr="005C5915">
        <w:rPr>
          <w:sz w:val="22"/>
          <w:szCs w:val="22"/>
        </w:rPr>
        <w:t xml:space="preserve"> hiljemalt tasu muutmisele eelneva aasta 31. detsembriks.  </w:t>
      </w:r>
      <w:r w:rsidR="00EB5DDF" w:rsidRPr="005C5915">
        <w:rPr>
          <w:bCs/>
          <w:sz w:val="22"/>
          <w:szCs w:val="22"/>
        </w:rPr>
        <w:t xml:space="preserve"> </w:t>
      </w:r>
    </w:p>
    <w:p w14:paraId="79E2C98F" w14:textId="77777777" w:rsidR="00EB5DDF" w:rsidRDefault="00EB5DDF" w:rsidP="00834C5C">
      <w:pPr>
        <w:tabs>
          <w:tab w:val="num" w:pos="426"/>
        </w:tabs>
        <w:ind w:left="426"/>
        <w:jc w:val="both"/>
        <w:rPr>
          <w:rStyle w:val="Kommentaariviide"/>
          <w:sz w:val="22"/>
          <w:szCs w:val="22"/>
        </w:rPr>
      </w:pPr>
    </w:p>
    <w:p w14:paraId="519479FC" w14:textId="7006EFA3" w:rsidR="00070846" w:rsidRDefault="00F64AEB" w:rsidP="00510765">
      <w:pPr>
        <w:numPr>
          <w:ilvl w:val="0"/>
          <w:numId w:val="1"/>
        </w:numPr>
        <w:tabs>
          <w:tab w:val="clear" w:pos="320"/>
          <w:tab w:val="num" w:pos="0"/>
        </w:tabs>
        <w:ind w:left="284" w:hanging="284"/>
        <w:jc w:val="both"/>
        <w:rPr>
          <w:rStyle w:val="Kommentaariviide"/>
          <w:sz w:val="22"/>
          <w:szCs w:val="22"/>
        </w:rPr>
      </w:pPr>
      <w:r>
        <w:rPr>
          <w:rStyle w:val="Kommentaariviide"/>
          <w:sz w:val="22"/>
          <w:szCs w:val="22"/>
        </w:rPr>
        <w:t>2016. aasta kasutustasude</w:t>
      </w:r>
      <w:r w:rsidR="00070846">
        <w:rPr>
          <w:rStyle w:val="Kommentaariviide"/>
          <w:sz w:val="22"/>
          <w:szCs w:val="22"/>
        </w:rPr>
        <w:t xml:space="preserve"> </w:t>
      </w:r>
      <w:r w:rsidR="00007BC8">
        <w:rPr>
          <w:rStyle w:val="Kommentaariviide"/>
          <w:sz w:val="22"/>
          <w:szCs w:val="22"/>
        </w:rPr>
        <w:t xml:space="preserve">muutmise </w:t>
      </w:r>
      <w:r w:rsidR="00070846">
        <w:rPr>
          <w:rStyle w:val="Kommentaariviide"/>
          <w:sz w:val="22"/>
          <w:szCs w:val="22"/>
        </w:rPr>
        <w:t xml:space="preserve">osas </w:t>
      </w:r>
      <w:r w:rsidR="003A1905">
        <w:rPr>
          <w:rStyle w:val="Kommentaariviide"/>
          <w:sz w:val="22"/>
          <w:szCs w:val="22"/>
        </w:rPr>
        <w:t xml:space="preserve">kehtivad </w:t>
      </w:r>
      <w:r w:rsidR="00EC7BF2">
        <w:rPr>
          <w:rStyle w:val="Kommentaariviide"/>
          <w:sz w:val="22"/>
          <w:szCs w:val="22"/>
        </w:rPr>
        <w:t>punktides</w:t>
      </w:r>
      <w:r w:rsidR="00007BC8">
        <w:rPr>
          <w:rStyle w:val="Kommentaariviide"/>
          <w:sz w:val="22"/>
          <w:szCs w:val="22"/>
        </w:rPr>
        <w:t xml:space="preserve"> 3 ja 4 sätestatust alljärgnevad </w:t>
      </w:r>
      <w:r w:rsidR="003A1905">
        <w:rPr>
          <w:rStyle w:val="Kommentaariviide"/>
          <w:sz w:val="22"/>
          <w:szCs w:val="22"/>
        </w:rPr>
        <w:t xml:space="preserve">erisused: </w:t>
      </w:r>
    </w:p>
    <w:p w14:paraId="5ECCA3DD" w14:textId="77777777" w:rsidR="00007BC8" w:rsidRDefault="00007BC8" w:rsidP="00007BC8">
      <w:pPr>
        <w:jc w:val="both"/>
        <w:rPr>
          <w:rStyle w:val="Kommentaariviide"/>
          <w:sz w:val="22"/>
          <w:szCs w:val="22"/>
        </w:rPr>
      </w:pPr>
    </w:p>
    <w:p w14:paraId="1A27C0E2" w14:textId="552420CC" w:rsidR="003A5907" w:rsidRPr="003A5907" w:rsidRDefault="00007BC8" w:rsidP="003A5907">
      <w:pPr>
        <w:pStyle w:val="Loendilik"/>
        <w:numPr>
          <w:ilvl w:val="0"/>
          <w:numId w:val="15"/>
        </w:numPr>
        <w:spacing w:after="60"/>
        <w:ind w:left="1040"/>
        <w:jc w:val="both"/>
        <w:rPr>
          <w:rStyle w:val="Kommentaariviide"/>
          <w:sz w:val="22"/>
          <w:szCs w:val="22"/>
        </w:rPr>
      </w:pPr>
      <w:r>
        <w:rPr>
          <w:rStyle w:val="Kommentaariviide"/>
          <w:sz w:val="22"/>
          <w:szCs w:val="22"/>
        </w:rPr>
        <w:t xml:space="preserve">2016. aasta </w:t>
      </w:r>
      <w:r w:rsidR="00F64AEB">
        <w:rPr>
          <w:rStyle w:val="Kommentaariviide"/>
          <w:sz w:val="22"/>
          <w:szCs w:val="22"/>
        </w:rPr>
        <w:t>kasutustasude</w:t>
      </w:r>
      <w:r>
        <w:rPr>
          <w:rStyle w:val="Kommentaariviide"/>
          <w:sz w:val="22"/>
          <w:szCs w:val="22"/>
        </w:rPr>
        <w:t xml:space="preserve"> muutmiseks esitab üürileandja üürnikule täiendavad teatised </w:t>
      </w:r>
      <w:r w:rsidR="007F33E7">
        <w:rPr>
          <w:rStyle w:val="Kommentaariviide"/>
          <w:sz w:val="22"/>
          <w:szCs w:val="22"/>
        </w:rPr>
        <w:t xml:space="preserve">hiljemalt 10. novembriks </w:t>
      </w:r>
      <w:r w:rsidR="003A5907">
        <w:rPr>
          <w:rStyle w:val="Kommentaariviide"/>
          <w:sz w:val="22"/>
          <w:szCs w:val="22"/>
        </w:rPr>
        <w:t>2015.</w:t>
      </w:r>
    </w:p>
    <w:p w14:paraId="61C12B75" w14:textId="12EFCE1B" w:rsidR="003A5907" w:rsidRPr="003A5907" w:rsidRDefault="003A5907" w:rsidP="003A5907">
      <w:pPr>
        <w:pStyle w:val="Loendilik"/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 w:rsidRPr="003A5907">
        <w:rPr>
          <w:bCs/>
          <w:sz w:val="22"/>
          <w:szCs w:val="22"/>
        </w:rPr>
        <w:t xml:space="preserve">Üürnik </w:t>
      </w:r>
      <w:r w:rsidRPr="003A5907">
        <w:rPr>
          <w:sz w:val="22"/>
          <w:szCs w:val="22"/>
        </w:rPr>
        <w:t xml:space="preserve">võib esitada </w:t>
      </w:r>
      <w:r w:rsidR="00F64AEB">
        <w:rPr>
          <w:sz w:val="22"/>
          <w:szCs w:val="22"/>
        </w:rPr>
        <w:t>kasututasu</w:t>
      </w:r>
      <w:r w:rsidRPr="003A5907">
        <w:rPr>
          <w:sz w:val="22"/>
          <w:szCs w:val="22"/>
        </w:rPr>
        <w:t xml:space="preserve"> muutmise</w:t>
      </w:r>
      <w:r w:rsidR="00F64AEB">
        <w:rPr>
          <w:sz w:val="22"/>
          <w:szCs w:val="22"/>
        </w:rPr>
        <w:t xml:space="preserve"> täiendavale</w:t>
      </w:r>
      <w:r w:rsidRPr="003A5907">
        <w:rPr>
          <w:sz w:val="22"/>
          <w:szCs w:val="22"/>
        </w:rPr>
        <w:t xml:space="preserve"> </w:t>
      </w:r>
      <w:r w:rsidR="00F64AEB">
        <w:rPr>
          <w:sz w:val="22"/>
          <w:szCs w:val="22"/>
        </w:rPr>
        <w:t>teatele põhjendatud vastuväite 3</w:t>
      </w:r>
      <w:r w:rsidRPr="003A5907">
        <w:rPr>
          <w:sz w:val="22"/>
          <w:szCs w:val="22"/>
        </w:rPr>
        <w:t xml:space="preserve">0 päeva jooksul teate kättesaamisest arvates.  </w:t>
      </w:r>
    </w:p>
    <w:p w14:paraId="270C0A81" w14:textId="2AE75628" w:rsidR="003A5907" w:rsidRPr="00C51077" w:rsidRDefault="00F64AEB" w:rsidP="00C51077">
      <w:pPr>
        <w:pStyle w:val="Loendilik"/>
        <w:numPr>
          <w:ilvl w:val="0"/>
          <w:numId w:val="15"/>
        </w:numPr>
        <w:spacing w:after="60"/>
        <w:contextualSpacing w:val="0"/>
        <w:jc w:val="both"/>
        <w:rPr>
          <w:rStyle w:val="Kommentaariviide"/>
          <w:sz w:val="22"/>
          <w:szCs w:val="22"/>
        </w:rPr>
      </w:pPr>
      <w:r>
        <w:rPr>
          <w:sz w:val="22"/>
          <w:szCs w:val="22"/>
        </w:rPr>
        <w:t>Kui üürnik vastuv</w:t>
      </w:r>
      <w:r w:rsidR="00473E3A">
        <w:rPr>
          <w:sz w:val="22"/>
          <w:szCs w:val="22"/>
        </w:rPr>
        <w:t>äidet ei esita, muutub kasutustasu</w:t>
      </w:r>
      <w:r>
        <w:rPr>
          <w:sz w:val="22"/>
          <w:szCs w:val="22"/>
        </w:rPr>
        <w:t xml:space="preserve"> teatise alusel</w:t>
      </w:r>
      <w:r w:rsidRPr="00510765">
        <w:rPr>
          <w:lang w:eastAsia="en-US"/>
        </w:rPr>
        <w:t xml:space="preserve"> </w:t>
      </w:r>
      <w:r w:rsidRPr="00510765">
        <w:rPr>
          <w:sz w:val="22"/>
          <w:szCs w:val="22"/>
        </w:rPr>
        <w:t>ning üürilepingu muutmise kokkulepet ei sõlmita</w:t>
      </w:r>
      <w:r>
        <w:rPr>
          <w:sz w:val="22"/>
          <w:szCs w:val="22"/>
        </w:rPr>
        <w:t xml:space="preserve">. Kui üürnik esitab teatele põhjendatud vastuväite, sõlmivad pooled üüri muutmise kokkuleppe </w:t>
      </w:r>
      <w:r w:rsidRPr="005C5915">
        <w:rPr>
          <w:sz w:val="22"/>
          <w:szCs w:val="22"/>
        </w:rPr>
        <w:t>hiljemalt</w:t>
      </w:r>
      <w:r w:rsidR="003734B0">
        <w:rPr>
          <w:sz w:val="22"/>
          <w:szCs w:val="22"/>
        </w:rPr>
        <w:t xml:space="preserve"> 31. detsembril </w:t>
      </w:r>
      <w:r w:rsidR="004A53B2">
        <w:rPr>
          <w:sz w:val="22"/>
          <w:szCs w:val="22"/>
        </w:rPr>
        <w:t>2015</w:t>
      </w:r>
      <w:r w:rsidRPr="005C5915">
        <w:rPr>
          <w:sz w:val="22"/>
          <w:szCs w:val="22"/>
        </w:rPr>
        <w:t xml:space="preserve">. </w:t>
      </w:r>
    </w:p>
    <w:p w14:paraId="48188F04" w14:textId="77777777" w:rsidR="00070846" w:rsidRDefault="00070846" w:rsidP="00070846">
      <w:pPr>
        <w:ind w:left="284"/>
        <w:jc w:val="both"/>
        <w:rPr>
          <w:rStyle w:val="Kommentaariviide"/>
          <w:sz w:val="22"/>
          <w:szCs w:val="22"/>
        </w:rPr>
      </w:pPr>
    </w:p>
    <w:p w14:paraId="0C5B6285" w14:textId="77777777" w:rsidR="00510765" w:rsidRDefault="001C59B6" w:rsidP="00510765">
      <w:pPr>
        <w:numPr>
          <w:ilvl w:val="0"/>
          <w:numId w:val="1"/>
        </w:numPr>
        <w:tabs>
          <w:tab w:val="clear" w:pos="320"/>
          <w:tab w:val="num" w:pos="0"/>
        </w:tabs>
        <w:ind w:left="284" w:hanging="284"/>
        <w:jc w:val="both"/>
        <w:rPr>
          <w:rStyle w:val="Kommentaariviide"/>
          <w:sz w:val="22"/>
          <w:szCs w:val="22"/>
        </w:rPr>
      </w:pPr>
      <w:r w:rsidRPr="00B14201">
        <w:rPr>
          <w:rStyle w:val="Kommentaariviide"/>
          <w:sz w:val="22"/>
          <w:szCs w:val="22"/>
        </w:rPr>
        <w:t xml:space="preserve">Poolte esindajad </w:t>
      </w:r>
      <w:r w:rsidR="00C36ACB">
        <w:rPr>
          <w:rStyle w:val="Kommentaariviide"/>
          <w:sz w:val="22"/>
          <w:szCs w:val="22"/>
        </w:rPr>
        <w:t>kinnitavad, et nende volitused k</w:t>
      </w:r>
      <w:r w:rsidRPr="00B14201">
        <w:rPr>
          <w:rStyle w:val="Kommentaariviid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Kommentaariviide"/>
          <w:sz w:val="22"/>
          <w:szCs w:val="22"/>
        </w:rPr>
        <w:t>kõik õigused ja kooskõlastused k</w:t>
      </w:r>
      <w:r w:rsidRPr="00B14201">
        <w:rPr>
          <w:rStyle w:val="Kommentaariviide"/>
          <w:sz w:val="22"/>
          <w:szCs w:val="22"/>
        </w:rPr>
        <w:t>okkuleppe sõlmimiseks esindatava nimel.</w:t>
      </w:r>
    </w:p>
    <w:p w14:paraId="28DF4DA0" w14:textId="77777777" w:rsidR="00510765" w:rsidRDefault="00510765" w:rsidP="00510765">
      <w:pPr>
        <w:ind w:left="284"/>
        <w:jc w:val="both"/>
        <w:rPr>
          <w:sz w:val="22"/>
          <w:szCs w:val="22"/>
        </w:rPr>
      </w:pPr>
    </w:p>
    <w:p w14:paraId="66838ED2" w14:textId="6C1475C2" w:rsidR="001C59B6" w:rsidRPr="00510765" w:rsidRDefault="00423852" w:rsidP="00510765">
      <w:pPr>
        <w:numPr>
          <w:ilvl w:val="0"/>
          <w:numId w:val="1"/>
        </w:numPr>
        <w:tabs>
          <w:tab w:val="clear" w:pos="320"/>
          <w:tab w:val="num" w:pos="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Kokkulepe</w:t>
      </w:r>
      <w:r w:rsidRPr="00423852">
        <w:rPr>
          <w:sz w:val="22"/>
          <w:szCs w:val="22"/>
        </w:rPr>
        <w:t xml:space="preserve"> on koostatud ja allkirjastatud digitaalselt. </w:t>
      </w:r>
      <w:r>
        <w:rPr>
          <w:sz w:val="22"/>
          <w:szCs w:val="22"/>
        </w:rPr>
        <w:t>Kokkulepe</w:t>
      </w:r>
      <w:r w:rsidRPr="00423852">
        <w:rPr>
          <w:sz w:val="22"/>
          <w:szCs w:val="22"/>
        </w:rPr>
        <w:t xml:space="preserve"> jõustub viimase digi</w:t>
      </w:r>
      <w:r w:rsidR="006630D4">
        <w:rPr>
          <w:sz w:val="22"/>
          <w:szCs w:val="22"/>
        </w:rPr>
        <w:t>taal</w:t>
      </w:r>
      <w:r w:rsidRPr="00423852">
        <w:rPr>
          <w:sz w:val="22"/>
          <w:szCs w:val="22"/>
        </w:rPr>
        <w:t xml:space="preserve">allkirja </w:t>
      </w:r>
      <w:bookmarkStart w:id="0" w:name="_GoBack"/>
      <w:bookmarkEnd w:id="0"/>
      <w:r w:rsidRPr="00423852">
        <w:rPr>
          <w:sz w:val="22"/>
          <w:szCs w:val="22"/>
        </w:rPr>
        <w:t>andmise kuupäevast arvates</w:t>
      </w:r>
      <w:r>
        <w:rPr>
          <w:sz w:val="22"/>
          <w:szCs w:val="22"/>
        </w:rPr>
        <w:t>.</w:t>
      </w:r>
      <w:r w:rsidRPr="00423852" w:rsidDel="00423852">
        <w:rPr>
          <w:sz w:val="22"/>
          <w:szCs w:val="22"/>
        </w:rPr>
        <w:t xml:space="preserve"> </w:t>
      </w:r>
    </w:p>
    <w:p w14:paraId="600B063F" w14:textId="77777777" w:rsidR="00C95CBD" w:rsidRDefault="00C95CBD">
      <w:pPr>
        <w:ind w:left="426"/>
        <w:jc w:val="both"/>
        <w:rPr>
          <w:sz w:val="22"/>
          <w:szCs w:val="22"/>
        </w:rPr>
      </w:pPr>
    </w:p>
    <w:p w14:paraId="21FB97AC" w14:textId="77777777" w:rsidR="008C48D7" w:rsidRDefault="008C48D7" w:rsidP="00D870B1">
      <w:pPr>
        <w:jc w:val="both"/>
        <w:rPr>
          <w:b/>
          <w:sz w:val="22"/>
          <w:szCs w:val="22"/>
        </w:rPr>
      </w:pPr>
    </w:p>
    <w:p w14:paraId="4BF673D5" w14:textId="77777777" w:rsidR="0078519A" w:rsidRDefault="0078519A" w:rsidP="00D870B1">
      <w:pPr>
        <w:jc w:val="both"/>
        <w:rPr>
          <w:i/>
          <w:sz w:val="22"/>
          <w:szCs w:val="22"/>
        </w:rPr>
      </w:pPr>
    </w:p>
    <w:p w14:paraId="48C67DC2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1E1F9F">
        <w:rPr>
          <w:i/>
          <w:sz w:val="22"/>
          <w:szCs w:val="22"/>
        </w:rPr>
        <w:tab/>
      </w:r>
      <w:r w:rsidR="001E1F9F"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01D34AFB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21F027F2" w14:textId="77777777" w:rsidR="000F2470" w:rsidRPr="00D634CD" w:rsidRDefault="00014A02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Margit Dengo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DD1A76">
        <w:rPr>
          <w:sz w:val="22"/>
          <w:szCs w:val="22"/>
        </w:rPr>
        <w:tab/>
      </w:r>
      <w:r w:rsidR="001E1F9F">
        <w:rPr>
          <w:sz w:val="22"/>
          <w:szCs w:val="22"/>
        </w:rPr>
        <w:tab/>
      </w:r>
      <w:r w:rsidR="001E1F9F">
        <w:rPr>
          <w:sz w:val="22"/>
          <w:szCs w:val="22"/>
        </w:rPr>
        <w:tab/>
      </w:r>
      <w:r w:rsidR="00665E6C" w:rsidRPr="00665E6C">
        <w:rPr>
          <w:sz w:val="22"/>
          <w:szCs w:val="22"/>
        </w:rPr>
        <w:t>Kuno Tammearu</w:t>
      </w:r>
    </w:p>
    <w:p w14:paraId="15394191" w14:textId="77777777" w:rsidR="000F2470" w:rsidRPr="00D634CD" w:rsidRDefault="00014A02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Haldusosakonna juhtaja </w:t>
      </w:r>
      <w:r w:rsidR="00DD1A76">
        <w:rPr>
          <w:sz w:val="22"/>
          <w:szCs w:val="22"/>
        </w:rPr>
        <w:tab/>
      </w:r>
      <w:r w:rsidR="00DD1A76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665E6C">
        <w:rPr>
          <w:sz w:val="22"/>
          <w:szCs w:val="22"/>
        </w:rPr>
        <w:t>Peadirektor</w:t>
      </w:r>
    </w:p>
    <w:p w14:paraId="50950934" w14:textId="77777777" w:rsidR="00D870B1" w:rsidRDefault="000F2470" w:rsidP="00C51102">
      <w:pPr>
        <w:rPr>
          <w:sz w:val="22"/>
          <w:szCs w:val="22"/>
        </w:rPr>
      </w:pPr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E1F9F">
        <w:rPr>
          <w:sz w:val="22"/>
          <w:szCs w:val="22"/>
        </w:rPr>
        <w:tab/>
      </w:r>
      <w:r w:rsidR="001E1F9F">
        <w:rPr>
          <w:sz w:val="22"/>
          <w:szCs w:val="22"/>
        </w:rPr>
        <w:tab/>
      </w:r>
      <w:r w:rsidR="00665E6C">
        <w:rPr>
          <w:sz w:val="22"/>
          <w:szCs w:val="22"/>
        </w:rPr>
        <w:t>Päästeamet</w:t>
      </w:r>
    </w:p>
    <w:p w14:paraId="008EEC35" w14:textId="77777777" w:rsidR="00140129" w:rsidRDefault="00140129" w:rsidP="00C51102">
      <w:pPr>
        <w:rPr>
          <w:sz w:val="22"/>
          <w:szCs w:val="22"/>
        </w:rPr>
      </w:pPr>
    </w:p>
    <w:p w14:paraId="06085857" w14:textId="77777777" w:rsidR="00140129" w:rsidRDefault="00140129" w:rsidP="00C51102">
      <w:pPr>
        <w:rPr>
          <w:sz w:val="22"/>
          <w:szCs w:val="22"/>
        </w:rPr>
      </w:pPr>
    </w:p>
    <w:p w14:paraId="0931C618" w14:textId="77777777" w:rsidR="00140129" w:rsidRDefault="00140129" w:rsidP="00140129"/>
    <w:sectPr w:rsidR="00140129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09DB3CBC"/>
    <w:multiLevelType w:val="hybridMultilevel"/>
    <w:tmpl w:val="5DDC55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51B0F"/>
    <w:multiLevelType w:val="hybridMultilevel"/>
    <w:tmpl w:val="CC80E67A"/>
    <w:lvl w:ilvl="0" w:tplc="59CC70B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60" w:hanging="360"/>
      </w:pPr>
    </w:lvl>
    <w:lvl w:ilvl="2" w:tplc="0425001B" w:tentative="1">
      <w:start w:val="1"/>
      <w:numFmt w:val="lowerRoman"/>
      <w:lvlText w:val="%3."/>
      <w:lvlJc w:val="right"/>
      <w:pPr>
        <w:ind w:left="2480" w:hanging="180"/>
      </w:pPr>
    </w:lvl>
    <w:lvl w:ilvl="3" w:tplc="0425000F" w:tentative="1">
      <w:start w:val="1"/>
      <w:numFmt w:val="decimal"/>
      <w:lvlText w:val="%4."/>
      <w:lvlJc w:val="left"/>
      <w:pPr>
        <w:ind w:left="3200" w:hanging="360"/>
      </w:pPr>
    </w:lvl>
    <w:lvl w:ilvl="4" w:tplc="04250019" w:tentative="1">
      <w:start w:val="1"/>
      <w:numFmt w:val="lowerLetter"/>
      <w:lvlText w:val="%5."/>
      <w:lvlJc w:val="left"/>
      <w:pPr>
        <w:ind w:left="3920" w:hanging="360"/>
      </w:pPr>
    </w:lvl>
    <w:lvl w:ilvl="5" w:tplc="0425001B" w:tentative="1">
      <w:start w:val="1"/>
      <w:numFmt w:val="lowerRoman"/>
      <w:lvlText w:val="%6."/>
      <w:lvlJc w:val="right"/>
      <w:pPr>
        <w:ind w:left="4640" w:hanging="180"/>
      </w:pPr>
    </w:lvl>
    <w:lvl w:ilvl="6" w:tplc="0425000F" w:tentative="1">
      <w:start w:val="1"/>
      <w:numFmt w:val="decimal"/>
      <w:lvlText w:val="%7."/>
      <w:lvlJc w:val="left"/>
      <w:pPr>
        <w:ind w:left="5360" w:hanging="360"/>
      </w:pPr>
    </w:lvl>
    <w:lvl w:ilvl="7" w:tplc="04250019" w:tentative="1">
      <w:start w:val="1"/>
      <w:numFmt w:val="lowerLetter"/>
      <w:lvlText w:val="%8."/>
      <w:lvlJc w:val="left"/>
      <w:pPr>
        <w:ind w:left="6080" w:hanging="360"/>
      </w:pPr>
    </w:lvl>
    <w:lvl w:ilvl="8" w:tplc="042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25927896"/>
    <w:multiLevelType w:val="hybridMultilevel"/>
    <w:tmpl w:val="A4525972"/>
    <w:lvl w:ilvl="0" w:tplc="D45A122C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60" w:hanging="360"/>
      </w:pPr>
    </w:lvl>
    <w:lvl w:ilvl="2" w:tplc="0425001B" w:tentative="1">
      <w:start w:val="1"/>
      <w:numFmt w:val="lowerRoman"/>
      <w:lvlText w:val="%3."/>
      <w:lvlJc w:val="right"/>
      <w:pPr>
        <w:ind w:left="2480" w:hanging="180"/>
      </w:pPr>
    </w:lvl>
    <w:lvl w:ilvl="3" w:tplc="0425000F" w:tentative="1">
      <w:start w:val="1"/>
      <w:numFmt w:val="decimal"/>
      <w:lvlText w:val="%4."/>
      <w:lvlJc w:val="left"/>
      <w:pPr>
        <w:ind w:left="3200" w:hanging="360"/>
      </w:pPr>
    </w:lvl>
    <w:lvl w:ilvl="4" w:tplc="04250019" w:tentative="1">
      <w:start w:val="1"/>
      <w:numFmt w:val="lowerLetter"/>
      <w:lvlText w:val="%5."/>
      <w:lvlJc w:val="left"/>
      <w:pPr>
        <w:ind w:left="3920" w:hanging="360"/>
      </w:pPr>
    </w:lvl>
    <w:lvl w:ilvl="5" w:tplc="0425001B" w:tentative="1">
      <w:start w:val="1"/>
      <w:numFmt w:val="lowerRoman"/>
      <w:lvlText w:val="%6."/>
      <w:lvlJc w:val="right"/>
      <w:pPr>
        <w:ind w:left="4640" w:hanging="180"/>
      </w:pPr>
    </w:lvl>
    <w:lvl w:ilvl="6" w:tplc="0425000F" w:tentative="1">
      <w:start w:val="1"/>
      <w:numFmt w:val="decimal"/>
      <w:lvlText w:val="%7."/>
      <w:lvlJc w:val="left"/>
      <w:pPr>
        <w:ind w:left="5360" w:hanging="360"/>
      </w:pPr>
    </w:lvl>
    <w:lvl w:ilvl="7" w:tplc="04250019" w:tentative="1">
      <w:start w:val="1"/>
      <w:numFmt w:val="lowerLetter"/>
      <w:lvlText w:val="%8."/>
      <w:lvlJc w:val="left"/>
      <w:pPr>
        <w:ind w:left="6080" w:hanging="360"/>
      </w:pPr>
    </w:lvl>
    <w:lvl w:ilvl="8" w:tplc="042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2C2712B9"/>
    <w:multiLevelType w:val="multilevel"/>
    <w:tmpl w:val="7646F66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6.6.%3."/>
      <w:lvlJc w:val="left"/>
      <w:pPr>
        <w:ind w:left="1286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B3B5E"/>
    <w:multiLevelType w:val="hybridMultilevel"/>
    <w:tmpl w:val="0C628B56"/>
    <w:lvl w:ilvl="0" w:tplc="BD5ACD6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60" w:hanging="360"/>
      </w:pPr>
    </w:lvl>
    <w:lvl w:ilvl="2" w:tplc="0425001B" w:tentative="1">
      <w:start w:val="1"/>
      <w:numFmt w:val="lowerRoman"/>
      <w:lvlText w:val="%3."/>
      <w:lvlJc w:val="right"/>
      <w:pPr>
        <w:ind w:left="2480" w:hanging="180"/>
      </w:pPr>
    </w:lvl>
    <w:lvl w:ilvl="3" w:tplc="0425000F" w:tentative="1">
      <w:start w:val="1"/>
      <w:numFmt w:val="decimal"/>
      <w:lvlText w:val="%4."/>
      <w:lvlJc w:val="left"/>
      <w:pPr>
        <w:ind w:left="3200" w:hanging="360"/>
      </w:pPr>
    </w:lvl>
    <w:lvl w:ilvl="4" w:tplc="04250019" w:tentative="1">
      <w:start w:val="1"/>
      <w:numFmt w:val="lowerLetter"/>
      <w:lvlText w:val="%5."/>
      <w:lvlJc w:val="left"/>
      <w:pPr>
        <w:ind w:left="3920" w:hanging="360"/>
      </w:pPr>
    </w:lvl>
    <w:lvl w:ilvl="5" w:tplc="0425001B" w:tentative="1">
      <w:start w:val="1"/>
      <w:numFmt w:val="lowerRoman"/>
      <w:lvlText w:val="%6."/>
      <w:lvlJc w:val="right"/>
      <w:pPr>
        <w:ind w:left="4640" w:hanging="180"/>
      </w:pPr>
    </w:lvl>
    <w:lvl w:ilvl="6" w:tplc="0425000F" w:tentative="1">
      <w:start w:val="1"/>
      <w:numFmt w:val="decimal"/>
      <w:lvlText w:val="%7."/>
      <w:lvlJc w:val="left"/>
      <w:pPr>
        <w:ind w:left="5360" w:hanging="360"/>
      </w:pPr>
    </w:lvl>
    <w:lvl w:ilvl="7" w:tplc="04250019" w:tentative="1">
      <w:start w:val="1"/>
      <w:numFmt w:val="lowerLetter"/>
      <w:lvlText w:val="%8."/>
      <w:lvlJc w:val="left"/>
      <w:pPr>
        <w:ind w:left="6080" w:hanging="360"/>
      </w:pPr>
    </w:lvl>
    <w:lvl w:ilvl="8" w:tplc="042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39EB38B7"/>
    <w:multiLevelType w:val="multilevel"/>
    <w:tmpl w:val="32C87754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8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03783"/>
    <w:multiLevelType w:val="multilevel"/>
    <w:tmpl w:val="9BE661E0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7A93BF5"/>
    <w:multiLevelType w:val="hybridMultilevel"/>
    <w:tmpl w:val="DDFCA31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C2161"/>
    <w:multiLevelType w:val="hybridMultilevel"/>
    <w:tmpl w:val="E3BE73F2"/>
    <w:lvl w:ilvl="0" w:tplc="042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9" w:hanging="360"/>
      </w:pPr>
    </w:lvl>
    <w:lvl w:ilvl="2" w:tplc="0425001B" w:tentative="1">
      <w:start w:val="1"/>
      <w:numFmt w:val="lowerRoman"/>
      <w:lvlText w:val="%3."/>
      <w:lvlJc w:val="right"/>
      <w:pPr>
        <w:ind w:left="2509" w:hanging="180"/>
      </w:pPr>
    </w:lvl>
    <w:lvl w:ilvl="3" w:tplc="0425000F" w:tentative="1">
      <w:start w:val="1"/>
      <w:numFmt w:val="decimal"/>
      <w:lvlText w:val="%4."/>
      <w:lvlJc w:val="left"/>
      <w:pPr>
        <w:ind w:left="3229" w:hanging="360"/>
      </w:pPr>
    </w:lvl>
    <w:lvl w:ilvl="4" w:tplc="04250019" w:tentative="1">
      <w:start w:val="1"/>
      <w:numFmt w:val="lowerLetter"/>
      <w:lvlText w:val="%5."/>
      <w:lvlJc w:val="left"/>
      <w:pPr>
        <w:ind w:left="3949" w:hanging="360"/>
      </w:pPr>
    </w:lvl>
    <w:lvl w:ilvl="5" w:tplc="0425001B" w:tentative="1">
      <w:start w:val="1"/>
      <w:numFmt w:val="lowerRoman"/>
      <w:lvlText w:val="%6."/>
      <w:lvlJc w:val="right"/>
      <w:pPr>
        <w:ind w:left="4669" w:hanging="180"/>
      </w:pPr>
    </w:lvl>
    <w:lvl w:ilvl="6" w:tplc="0425000F" w:tentative="1">
      <w:start w:val="1"/>
      <w:numFmt w:val="decimal"/>
      <w:lvlText w:val="%7."/>
      <w:lvlJc w:val="left"/>
      <w:pPr>
        <w:ind w:left="5389" w:hanging="360"/>
      </w:pPr>
    </w:lvl>
    <w:lvl w:ilvl="7" w:tplc="04250019" w:tentative="1">
      <w:start w:val="1"/>
      <w:numFmt w:val="lowerLetter"/>
      <w:lvlText w:val="%8."/>
      <w:lvlJc w:val="left"/>
      <w:pPr>
        <w:ind w:left="6109" w:hanging="360"/>
      </w:pPr>
    </w:lvl>
    <w:lvl w:ilvl="8" w:tplc="042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8473DD"/>
    <w:multiLevelType w:val="hybridMultilevel"/>
    <w:tmpl w:val="94DE6B70"/>
    <w:lvl w:ilvl="0" w:tplc="8182E17A">
      <w:start w:val="1"/>
      <w:numFmt w:val="upperLetter"/>
      <w:lvlText w:val="%1)"/>
      <w:lvlJc w:val="left"/>
      <w:pPr>
        <w:ind w:left="680" w:hanging="360"/>
      </w:pPr>
      <w:rPr>
        <w:rFonts w:ascii="Times New Roman" w:hAnsi="Times New Roman" w:cs="Times New Roman"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00" w:hanging="360"/>
      </w:pPr>
    </w:lvl>
    <w:lvl w:ilvl="2" w:tplc="0425001B" w:tentative="1">
      <w:start w:val="1"/>
      <w:numFmt w:val="lowerRoman"/>
      <w:lvlText w:val="%3."/>
      <w:lvlJc w:val="right"/>
      <w:pPr>
        <w:ind w:left="2120" w:hanging="180"/>
      </w:pPr>
    </w:lvl>
    <w:lvl w:ilvl="3" w:tplc="0425000F" w:tentative="1">
      <w:start w:val="1"/>
      <w:numFmt w:val="decimal"/>
      <w:lvlText w:val="%4."/>
      <w:lvlJc w:val="left"/>
      <w:pPr>
        <w:ind w:left="2840" w:hanging="360"/>
      </w:pPr>
    </w:lvl>
    <w:lvl w:ilvl="4" w:tplc="04250019" w:tentative="1">
      <w:start w:val="1"/>
      <w:numFmt w:val="lowerLetter"/>
      <w:lvlText w:val="%5."/>
      <w:lvlJc w:val="left"/>
      <w:pPr>
        <w:ind w:left="3560" w:hanging="360"/>
      </w:pPr>
    </w:lvl>
    <w:lvl w:ilvl="5" w:tplc="0425001B" w:tentative="1">
      <w:start w:val="1"/>
      <w:numFmt w:val="lowerRoman"/>
      <w:lvlText w:val="%6."/>
      <w:lvlJc w:val="right"/>
      <w:pPr>
        <w:ind w:left="4280" w:hanging="180"/>
      </w:pPr>
    </w:lvl>
    <w:lvl w:ilvl="6" w:tplc="0425000F" w:tentative="1">
      <w:start w:val="1"/>
      <w:numFmt w:val="decimal"/>
      <w:lvlText w:val="%7."/>
      <w:lvlJc w:val="left"/>
      <w:pPr>
        <w:ind w:left="5000" w:hanging="360"/>
      </w:pPr>
    </w:lvl>
    <w:lvl w:ilvl="7" w:tplc="04250019" w:tentative="1">
      <w:start w:val="1"/>
      <w:numFmt w:val="lowerLetter"/>
      <w:lvlText w:val="%8."/>
      <w:lvlJc w:val="left"/>
      <w:pPr>
        <w:ind w:left="5720" w:hanging="360"/>
      </w:pPr>
    </w:lvl>
    <w:lvl w:ilvl="8" w:tplc="042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4">
    <w:nsid w:val="72B4330C"/>
    <w:multiLevelType w:val="hybridMultilevel"/>
    <w:tmpl w:val="0304FE7A"/>
    <w:lvl w:ilvl="0" w:tplc="8D94FD88">
      <w:start w:val="1"/>
      <w:numFmt w:val="lowerLetter"/>
      <w:lvlText w:val="%1)"/>
      <w:lvlJc w:val="left"/>
      <w:pPr>
        <w:ind w:left="680" w:hanging="360"/>
      </w:pPr>
      <w:rPr>
        <w:rFonts w:ascii="Times New Roman" w:hAnsi="Times New Roman" w:cs="Times New Roman"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00" w:hanging="360"/>
      </w:pPr>
    </w:lvl>
    <w:lvl w:ilvl="2" w:tplc="0425001B" w:tentative="1">
      <w:start w:val="1"/>
      <w:numFmt w:val="lowerRoman"/>
      <w:lvlText w:val="%3."/>
      <w:lvlJc w:val="right"/>
      <w:pPr>
        <w:ind w:left="2120" w:hanging="180"/>
      </w:pPr>
    </w:lvl>
    <w:lvl w:ilvl="3" w:tplc="0425000F" w:tentative="1">
      <w:start w:val="1"/>
      <w:numFmt w:val="decimal"/>
      <w:lvlText w:val="%4."/>
      <w:lvlJc w:val="left"/>
      <w:pPr>
        <w:ind w:left="2840" w:hanging="360"/>
      </w:pPr>
    </w:lvl>
    <w:lvl w:ilvl="4" w:tplc="04250019" w:tentative="1">
      <w:start w:val="1"/>
      <w:numFmt w:val="lowerLetter"/>
      <w:lvlText w:val="%5."/>
      <w:lvlJc w:val="left"/>
      <w:pPr>
        <w:ind w:left="3560" w:hanging="360"/>
      </w:pPr>
    </w:lvl>
    <w:lvl w:ilvl="5" w:tplc="0425001B" w:tentative="1">
      <w:start w:val="1"/>
      <w:numFmt w:val="lowerRoman"/>
      <w:lvlText w:val="%6."/>
      <w:lvlJc w:val="right"/>
      <w:pPr>
        <w:ind w:left="4280" w:hanging="180"/>
      </w:pPr>
    </w:lvl>
    <w:lvl w:ilvl="6" w:tplc="0425000F" w:tentative="1">
      <w:start w:val="1"/>
      <w:numFmt w:val="decimal"/>
      <w:lvlText w:val="%7."/>
      <w:lvlJc w:val="left"/>
      <w:pPr>
        <w:ind w:left="5000" w:hanging="360"/>
      </w:pPr>
    </w:lvl>
    <w:lvl w:ilvl="7" w:tplc="04250019" w:tentative="1">
      <w:start w:val="1"/>
      <w:numFmt w:val="lowerLetter"/>
      <w:lvlText w:val="%8."/>
      <w:lvlJc w:val="left"/>
      <w:pPr>
        <w:ind w:left="5720" w:hanging="360"/>
      </w:pPr>
    </w:lvl>
    <w:lvl w:ilvl="8" w:tplc="0425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08"/>
    <w:rsid w:val="0000490F"/>
    <w:rsid w:val="00004FA1"/>
    <w:rsid w:val="00007BC8"/>
    <w:rsid w:val="00010076"/>
    <w:rsid w:val="00013B68"/>
    <w:rsid w:val="00014A02"/>
    <w:rsid w:val="00025714"/>
    <w:rsid w:val="00030CDC"/>
    <w:rsid w:val="00031EFA"/>
    <w:rsid w:val="00034D95"/>
    <w:rsid w:val="000368D8"/>
    <w:rsid w:val="00045E3B"/>
    <w:rsid w:val="00052F7A"/>
    <w:rsid w:val="00057B57"/>
    <w:rsid w:val="000622BF"/>
    <w:rsid w:val="00070846"/>
    <w:rsid w:val="0007186D"/>
    <w:rsid w:val="000718FA"/>
    <w:rsid w:val="00072E20"/>
    <w:rsid w:val="0007787D"/>
    <w:rsid w:val="00086742"/>
    <w:rsid w:val="00090FE8"/>
    <w:rsid w:val="00097D58"/>
    <w:rsid w:val="000B7212"/>
    <w:rsid w:val="000D4AF1"/>
    <w:rsid w:val="000D5E21"/>
    <w:rsid w:val="000D7948"/>
    <w:rsid w:val="000E62BC"/>
    <w:rsid w:val="000F2470"/>
    <w:rsid w:val="001007D1"/>
    <w:rsid w:val="00103E03"/>
    <w:rsid w:val="001308CF"/>
    <w:rsid w:val="001373F9"/>
    <w:rsid w:val="0013772F"/>
    <w:rsid w:val="0014011E"/>
    <w:rsid w:val="00140129"/>
    <w:rsid w:val="00146C17"/>
    <w:rsid w:val="0015799B"/>
    <w:rsid w:val="00162E26"/>
    <w:rsid w:val="00163241"/>
    <w:rsid w:val="00163701"/>
    <w:rsid w:val="001712A6"/>
    <w:rsid w:val="00173029"/>
    <w:rsid w:val="00174EAE"/>
    <w:rsid w:val="00175E5B"/>
    <w:rsid w:val="001904D6"/>
    <w:rsid w:val="00190B05"/>
    <w:rsid w:val="00193ADD"/>
    <w:rsid w:val="00195FE0"/>
    <w:rsid w:val="001B26C6"/>
    <w:rsid w:val="001B735A"/>
    <w:rsid w:val="001C59B6"/>
    <w:rsid w:val="001E1F9F"/>
    <w:rsid w:val="001F301B"/>
    <w:rsid w:val="001F4DAB"/>
    <w:rsid w:val="00200688"/>
    <w:rsid w:val="0020274B"/>
    <w:rsid w:val="00204289"/>
    <w:rsid w:val="00205FCB"/>
    <w:rsid w:val="0021012C"/>
    <w:rsid w:val="00212F4A"/>
    <w:rsid w:val="0022781C"/>
    <w:rsid w:val="002308F5"/>
    <w:rsid w:val="00231ADD"/>
    <w:rsid w:val="00232762"/>
    <w:rsid w:val="0023477C"/>
    <w:rsid w:val="002408B2"/>
    <w:rsid w:val="002417FB"/>
    <w:rsid w:val="00247699"/>
    <w:rsid w:val="00251D9E"/>
    <w:rsid w:val="00254EB9"/>
    <w:rsid w:val="0026723A"/>
    <w:rsid w:val="002710B9"/>
    <w:rsid w:val="002741EE"/>
    <w:rsid w:val="0029219B"/>
    <w:rsid w:val="002953ED"/>
    <w:rsid w:val="002A5DDD"/>
    <w:rsid w:val="002B6DAB"/>
    <w:rsid w:val="002C575F"/>
    <w:rsid w:val="002D1DE5"/>
    <w:rsid w:val="002D37FF"/>
    <w:rsid w:val="002D6640"/>
    <w:rsid w:val="002E3BB2"/>
    <w:rsid w:val="0030271E"/>
    <w:rsid w:val="00304B35"/>
    <w:rsid w:val="00304C27"/>
    <w:rsid w:val="0031731E"/>
    <w:rsid w:val="003220E5"/>
    <w:rsid w:val="00324AC1"/>
    <w:rsid w:val="00332130"/>
    <w:rsid w:val="00334124"/>
    <w:rsid w:val="00340CD9"/>
    <w:rsid w:val="00350FCF"/>
    <w:rsid w:val="00352624"/>
    <w:rsid w:val="00355376"/>
    <w:rsid w:val="00357A8F"/>
    <w:rsid w:val="00360326"/>
    <w:rsid w:val="00362B38"/>
    <w:rsid w:val="003734B0"/>
    <w:rsid w:val="00375B6D"/>
    <w:rsid w:val="00377D6B"/>
    <w:rsid w:val="00380E94"/>
    <w:rsid w:val="00382FC6"/>
    <w:rsid w:val="00384E41"/>
    <w:rsid w:val="00386881"/>
    <w:rsid w:val="00386B3B"/>
    <w:rsid w:val="00387544"/>
    <w:rsid w:val="00387B7C"/>
    <w:rsid w:val="003A06FC"/>
    <w:rsid w:val="003A1905"/>
    <w:rsid w:val="003A2F72"/>
    <w:rsid w:val="003A44BD"/>
    <w:rsid w:val="003A573C"/>
    <w:rsid w:val="003A5907"/>
    <w:rsid w:val="003B003B"/>
    <w:rsid w:val="003B267D"/>
    <w:rsid w:val="003B2E79"/>
    <w:rsid w:val="003B32CA"/>
    <w:rsid w:val="003C0398"/>
    <w:rsid w:val="003C26BF"/>
    <w:rsid w:val="003D080D"/>
    <w:rsid w:val="003D3AF6"/>
    <w:rsid w:val="003E3812"/>
    <w:rsid w:val="003F3A90"/>
    <w:rsid w:val="003F413C"/>
    <w:rsid w:val="003F494D"/>
    <w:rsid w:val="004041E9"/>
    <w:rsid w:val="004052C1"/>
    <w:rsid w:val="004071AF"/>
    <w:rsid w:val="00411236"/>
    <w:rsid w:val="00411565"/>
    <w:rsid w:val="004154C9"/>
    <w:rsid w:val="00422C6E"/>
    <w:rsid w:val="00423852"/>
    <w:rsid w:val="00426186"/>
    <w:rsid w:val="004272C8"/>
    <w:rsid w:val="00430973"/>
    <w:rsid w:val="00452502"/>
    <w:rsid w:val="004636A8"/>
    <w:rsid w:val="00463952"/>
    <w:rsid w:val="00467BCC"/>
    <w:rsid w:val="004716A1"/>
    <w:rsid w:val="00473E3A"/>
    <w:rsid w:val="004759B6"/>
    <w:rsid w:val="00483470"/>
    <w:rsid w:val="0049546A"/>
    <w:rsid w:val="004A53B2"/>
    <w:rsid w:val="004C67BA"/>
    <w:rsid w:val="004D57CD"/>
    <w:rsid w:val="004E132E"/>
    <w:rsid w:val="004F0CBF"/>
    <w:rsid w:val="004F4AA9"/>
    <w:rsid w:val="0050699D"/>
    <w:rsid w:val="00510765"/>
    <w:rsid w:val="005108CE"/>
    <w:rsid w:val="005149C7"/>
    <w:rsid w:val="005256BB"/>
    <w:rsid w:val="0055140A"/>
    <w:rsid w:val="00556C5C"/>
    <w:rsid w:val="0056178F"/>
    <w:rsid w:val="00565295"/>
    <w:rsid w:val="005669E2"/>
    <w:rsid w:val="0058061E"/>
    <w:rsid w:val="00582BD0"/>
    <w:rsid w:val="00586EB3"/>
    <w:rsid w:val="005904BE"/>
    <w:rsid w:val="005A08AE"/>
    <w:rsid w:val="005A2DFA"/>
    <w:rsid w:val="005A4A4D"/>
    <w:rsid w:val="005C0547"/>
    <w:rsid w:val="005C51D9"/>
    <w:rsid w:val="005C5915"/>
    <w:rsid w:val="005D0D37"/>
    <w:rsid w:val="005D17AC"/>
    <w:rsid w:val="005D202C"/>
    <w:rsid w:val="005D41F9"/>
    <w:rsid w:val="005D4214"/>
    <w:rsid w:val="005D5FD1"/>
    <w:rsid w:val="005E457E"/>
    <w:rsid w:val="005E60CB"/>
    <w:rsid w:val="005F2B7B"/>
    <w:rsid w:val="0061642D"/>
    <w:rsid w:val="00620F54"/>
    <w:rsid w:val="0062253E"/>
    <w:rsid w:val="00624C0C"/>
    <w:rsid w:val="0063312B"/>
    <w:rsid w:val="00641010"/>
    <w:rsid w:val="00642575"/>
    <w:rsid w:val="00644B21"/>
    <w:rsid w:val="00646290"/>
    <w:rsid w:val="0065717C"/>
    <w:rsid w:val="00657378"/>
    <w:rsid w:val="006630D4"/>
    <w:rsid w:val="0066594B"/>
    <w:rsid w:val="00665A70"/>
    <w:rsid w:val="00665E6C"/>
    <w:rsid w:val="0067058B"/>
    <w:rsid w:val="00672F7F"/>
    <w:rsid w:val="00680130"/>
    <w:rsid w:val="006907CE"/>
    <w:rsid w:val="00694809"/>
    <w:rsid w:val="006A32A2"/>
    <w:rsid w:val="006B58F0"/>
    <w:rsid w:val="006C5031"/>
    <w:rsid w:val="006D36BA"/>
    <w:rsid w:val="006D7541"/>
    <w:rsid w:val="006E0E3C"/>
    <w:rsid w:val="006E22DF"/>
    <w:rsid w:val="006E2585"/>
    <w:rsid w:val="006F56FD"/>
    <w:rsid w:val="00703F41"/>
    <w:rsid w:val="00706348"/>
    <w:rsid w:val="00711D5C"/>
    <w:rsid w:val="00712E18"/>
    <w:rsid w:val="007133CD"/>
    <w:rsid w:val="007204A9"/>
    <w:rsid w:val="00724E1F"/>
    <w:rsid w:val="007258CE"/>
    <w:rsid w:val="00732113"/>
    <w:rsid w:val="00737277"/>
    <w:rsid w:val="00740018"/>
    <w:rsid w:val="00742B67"/>
    <w:rsid w:val="00745A17"/>
    <w:rsid w:val="00753359"/>
    <w:rsid w:val="007560FC"/>
    <w:rsid w:val="007700EE"/>
    <w:rsid w:val="00780D4A"/>
    <w:rsid w:val="0078519A"/>
    <w:rsid w:val="00787038"/>
    <w:rsid w:val="00792B19"/>
    <w:rsid w:val="007C0E01"/>
    <w:rsid w:val="007C10B0"/>
    <w:rsid w:val="007C1911"/>
    <w:rsid w:val="007C42C4"/>
    <w:rsid w:val="007F33E7"/>
    <w:rsid w:val="007F7150"/>
    <w:rsid w:val="00800646"/>
    <w:rsid w:val="00805CC5"/>
    <w:rsid w:val="00806D9E"/>
    <w:rsid w:val="0081253F"/>
    <w:rsid w:val="008129A2"/>
    <w:rsid w:val="00820308"/>
    <w:rsid w:val="008239EA"/>
    <w:rsid w:val="00834C5C"/>
    <w:rsid w:val="00845703"/>
    <w:rsid w:val="00872CFD"/>
    <w:rsid w:val="00891758"/>
    <w:rsid w:val="00893D8B"/>
    <w:rsid w:val="008A45FE"/>
    <w:rsid w:val="008A544A"/>
    <w:rsid w:val="008C48D7"/>
    <w:rsid w:val="008C4D88"/>
    <w:rsid w:val="008C52A3"/>
    <w:rsid w:val="008D00FF"/>
    <w:rsid w:val="008D2653"/>
    <w:rsid w:val="008D4579"/>
    <w:rsid w:val="008D50F4"/>
    <w:rsid w:val="008D7A36"/>
    <w:rsid w:val="008D7C41"/>
    <w:rsid w:val="008E33F3"/>
    <w:rsid w:val="008F2E83"/>
    <w:rsid w:val="00902867"/>
    <w:rsid w:val="00905168"/>
    <w:rsid w:val="00910791"/>
    <w:rsid w:val="00910C42"/>
    <w:rsid w:val="00910D14"/>
    <w:rsid w:val="00923DA7"/>
    <w:rsid w:val="0093220B"/>
    <w:rsid w:val="009518E2"/>
    <w:rsid w:val="009536D9"/>
    <w:rsid w:val="0096422B"/>
    <w:rsid w:val="00964B6E"/>
    <w:rsid w:val="00967A60"/>
    <w:rsid w:val="00985748"/>
    <w:rsid w:val="00986493"/>
    <w:rsid w:val="009866DF"/>
    <w:rsid w:val="00987F97"/>
    <w:rsid w:val="00990126"/>
    <w:rsid w:val="009C543A"/>
    <w:rsid w:val="009C6AB9"/>
    <w:rsid w:val="009E0FEF"/>
    <w:rsid w:val="009E2CF3"/>
    <w:rsid w:val="009E621D"/>
    <w:rsid w:val="009F32A3"/>
    <w:rsid w:val="00A028B0"/>
    <w:rsid w:val="00A100AC"/>
    <w:rsid w:val="00A132F8"/>
    <w:rsid w:val="00A168B5"/>
    <w:rsid w:val="00A26A0A"/>
    <w:rsid w:val="00A3166D"/>
    <w:rsid w:val="00A332F8"/>
    <w:rsid w:val="00A3546A"/>
    <w:rsid w:val="00A40CF5"/>
    <w:rsid w:val="00A478D6"/>
    <w:rsid w:val="00A51D88"/>
    <w:rsid w:val="00A56476"/>
    <w:rsid w:val="00A565AA"/>
    <w:rsid w:val="00A62399"/>
    <w:rsid w:val="00A63FEB"/>
    <w:rsid w:val="00A64FD3"/>
    <w:rsid w:val="00A667E2"/>
    <w:rsid w:val="00A703A1"/>
    <w:rsid w:val="00A903DD"/>
    <w:rsid w:val="00A9235B"/>
    <w:rsid w:val="00A94345"/>
    <w:rsid w:val="00A9447A"/>
    <w:rsid w:val="00A94534"/>
    <w:rsid w:val="00A97391"/>
    <w:rsid w:val="00A979DD"/>
    <w:rsid w:val="00AA011C"/>
    <w:rsid w:val="00AA13D0"/>
    <w:rsid w:val="00AA38E8"/>
    <w:rsid w:val="00AB1D98"/>
    <w:rsid w:val="00AC4749"/>
    <w:rsid w:val="00AD0E50"/>
    <w:rsid w:val="00AD16F1"/>
    <w:rsid w:val="00AE03DF"/>
    <w:rsid w:val="00AE1907"/>
    <w:rsid w:val="00AE267A"/>
    <w:rsid w:val="00AE6BB7"/>
    <w:rsid w:val="00AF3292"/>
    <w:rsid w:val="00B07F65"/>
    <w:rsid w:val="00B207EB"/>
    <w:rsid w:val="00B216D7"/>
    <w:rsid w:val="00B21AA7"/>
    <w:rsid w:val="00B26C8B"/>
    <w:rsid w:val="00B3174A"/>
    <w:rsid w:val="00B527DD"/>
    <w:rsid w:val="00B53C54"/>
    <w:rsid w:val="00B570D9"/>
    <w:rsid w:val="00B648E8"/>
    <w:rsid w:val="00B66BC2"/>
    <w:rsid w:val="00B732E8"/>
    <w:rsid w:val="00B77918"/>
    <w:rsid w:val="00B80108"/>
    <w:rsid w:val="00B818B4"/>
    <w:rsid w:val="00BA147C"/>
    <w:rsid w:val="00BB58D4"/>
    <w:rsid w:val="00BC023F"/>
    <w:rsid w:val="00BC122A"/>
    <w:rsid w:val="00BC2AAA"/>
    <w:rsid w:val="00BC7F2C"/>
    <w:rsid w:val="00BD5FEA"/>
    <w:rsid w:val="00BE3EB6"/>
    <w:rsid w:val="00BF434B"/>
    <w:rsid w:val="00BF47AA"/>
    <w:rsid w:val="00BF4A7D"/>
    <w:rsid w:val="00C07C81"/>
    <w:rsid w:val="00C24589"/>
    <w:rsid w:val="00C36ACB"/>
    <w:rsid w:val="00C37BAD"/>
    <w:rsid w:val="00C4205F"/>
    <w:rsid w:val="00C50906"/>
    <w:rsid w:val="00C51077"/>
    <w:rsid w:val="00C51102"/>
    <w:rsid w:val="00C5700D"/>
    <w:rsid w:val="00C625DA"/>
    <w:rsid w:val="00C63D30"/>
    <w:rsid w:val="00C655E5"/>
    <w:rsid w:val="00C753A7"/>
    <w:rsid w:val="00C81DDC"/>
    <w:rsid w:val="00C95CBD"/>
    <w:rsid w:val="00CA21B6"/>
    <w:rsid w:val="00CA5900"/>
    <w:rsid w:val="00CA6AB0"/>
    <w:rsid w:val="00CA6EDF"/>
    <w:rsid w:val="00CB225B"/>
    <w:rsid w:val="00CB38A1"/>
    <w:rsid w:val="00CB5237"/>
    <w:rsid w:val="00CB61E7"/>
    <w:rsid w:val="00CB69E7"/>
    <w:rsid w:val="00CC2C40"/>
    <w:rsid w:val="00CD013F"/>
    <w:rsid w:val="00CD2143"/>
    <w:rsid w:val="00CE00CD"/>
    <w:rsid w:val="00CE295D"/>
    <w:rsid w:val="00CE76E7"/>
    <w:rsid w:val="00CF5745"/>
    <w:rsid w:val="00D06885"/>
    <w:rsid w:val="00D148BC"/>
    <w:rsid w:val="00D209DE"/>
    <w:rsid w:val="00D2115A"/>
    <w:rsid w:val="00D22611"/>
    <w:rsid w:val="00D420A4"/>
    <w:rsid w:val="00D50F90"/>
    <w:rsid w:val="00D57707"/>
    <w:rsid w:val="00D704EC"/>
    <w:rsid w:val="00D71B61"/>
    <w:rsid w:val="00D870B1"/>
    <w:rsid w:val="00D93B53"/>
    <w:rsid w:val="00DA4C70"/>
    <w:rsid w:val="00DA545E"/>
    <w:rsid w:val="00DB6E31"/>
    <w:rsid w:val="00DC0000"/>
    <w:rsid w:val="00DC2D76"/>
    <w:rsid w:val="00DD1A76"/>
    <w:rsid w:val="00DD4FED"/>
    <w:rsid w:val="00E00914"/>
    <w:rsid w:val="00E136E7"/>
    <w:rsid w:val="00E204DC"/>
    <w:rsid w:val="00E23F49"/>
    <w:rsid w:val="00E342A6"/>
    <w:rsid w:val="00E3479F"/>
    <w:rsid w:val="00E3780E"/>
    <w:rsid w:val="00E7601C"/>
    <w:rsid w:val="00E805C1"/>
    <w:rsid w:val="00E836CB"/>
    <w:rsid w:val="00E856F9"/>
    <w:rsid w:val="00E95469"/>
    <w:rsid w:val="00E96195"/>
    <w:rsid w:val="00EA2411"/>
    <w:rsid w:val="00EA4C02"/>
    <w:rsid w:val="00EB106D"/>
    <w:rsid w:val="00EB2C89"/>
    <w:rsid w:val="00EB5DDF"/>
    <w:rsid w:val="00EC5E53"/>
    <w:rsid w:val="00EC5EAE"/>
    <w:rsid w:val="00EC7BF2"/>
    <w:rsid w:val="00ED1A19"/>
    <w:rsid w:val="00EE695E"/>
    <w:rsid w:val="00EF196A"/>
    <w:rsid w:val="00EF336B"/>
    <w:rsid w:val="00EF6441"/>
    <w:rsid w:val="00EF7059"/>
    <w:rsid w:val="00F00F39"/>
    <w:rsid w:val="00F031A8"/>
    <w:rsid w:val="00F13012"/>
    <w:rsid w:val="00F139FF"/>
    <w:rsid w:val="00F14241"/>
    <w:rsid w:val="00F21BE9"/>
    <w:rsid w:val="00F2504D"/>
    <w:rsid w:val="00F27841"/>
    <w:rsid w:val="00F34B06"/>
    <w:rsid w:val="00F426CA"/>
    <w:rsid w:val="00F46AB4"/>
    <w:rsid w:val="00F50FB1"/>
    <w:rsid w:val="00F56C71"/>
    <w:rsid w:val="00F64AEB"/>
    <w:rsid w:val="00F64C6E"/>
    <w:rsid w:val="00F73C1D"/>
    <w:rsid w:val="00F74E44"/>
    <w:rsid w:val="00F77124"/>
    <w:rsid w:val="00F8031C"/>
    <w:rsid w:val="00F90558"/>
    <w:rsid w:val="00F92DAA"/>
    <w:rsid w:val="00F96D92"/>
    <w:rsid w:val="00F96F9C"/>
    <w:rsid w:val="00F97FA0"/>
    <w:rsid w:val="00FA1236"/>
    <w:rsid w:val="00FA369D"/>
    <w:rsid w:val="00FB0BBA"/>
    <w:rsid w:val="00FB3932"/>
    <w:rsid w:val="00FD00CB"/>
    <w:rsid w:val="00FD26C2"/>
    <w:rsid w:val="00FE740B"/>
    <w:rsid w:val="00FF08D4"/>
    <w:rsid w:val="00FF5672"/>
    <w:rsid w:val="00FF5A83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D70D"/>
  <w15:docId w15:val="{BDEA5143-1D35-40C0-830D-58ADAF23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E3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oendilik">
    <w:name w:val="List Paragraph"/>
    <w:basedOn w:val="Normaallaad"/>
    <w:uiPriority w:val="34"/>
    <w:qFormat/>
    <w:rsid w:val="005A4A4D"/>
    <w:pPr>
      <w:ind w:left="720"/>
      <w:contextualSpacing/>
    </w:pPr>
  </w:style>
  <w:style w:type="character" w:styleId="Kommentaariviide">
    <w:name w:val="annotation reference"/>
    <w:basedOn w:val="Liguvaikefont"/>
    <w:semiHidden/>
    <w:unhideWhenUsed/>
    <w:rsid w:val="0046395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6395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395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perlink">
    <w:name w:val="Hyperlink"/>
    <w:basedOn w:val="Liguvaikefont"/>
    <w:uiPriority w:val="99"/>
    <w:unhideWhenUsed/>
    <w:rsid w:val="005256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1DA7DF3856F8439F509C6DE8795A43" ma:contentTypeVersion="1" ma:contentTypeDescription="Loo uus dokument" ma:contentTypeScope="" ma:versionID="f9186f1e860b63484ff8a703331670e3">
  <xsd:schema xmlns:xsd="http://www.w3.org/2001/XMLSchema" xmlns:p="http://schemas.microsoft.com/office/2006/metadata/properties" xmlns:ns2="9b75d5ef-9f4b-4445-abe8-84a77c292844" targetNamespace="http://schemas.microsoft.com/office/2006/metadata/properties" ma:root="true" ma:fieldsID="9ad61f2c16ca37057969804c7e57f648" ns2:_="">
    <xsd:import namespace="9b75d5ef-9f4b-4445-abe8-84a77c292844"/>
    <xsd:element name="properties">
      <xsd:complexType>
        <xsd:sequence>
          <xsd:element name="documentManagement">
            <xsd:complexType>
              <xsd:all>
                <xsd:element ref="ns2:Kontrollitu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b75d5ef-9f4b-4445-abe8-84a77c292844" elementFormDefault="qualified">
    <xsd:import namespace="http://schemas.microsoft.com/office/2006/documentManagement/types"/>
    <xsd:element name="Kontrollitud" ma:index="8" nillable="true" ma:displayName="Kontrollitud" ma:default="Kontrollimata" ma:format="Dropdown" ma:internalName="Kontrollitud">
      <xsd:simpleType>
        <xsd:restriction base="dms:Choice">
          <xsd:enumeration value="Kontrollimata"/>
          <xsd:enumeration value="Vajab parandamist"/>
          <xsd:enumeration value="Korras"/>
          <xsd:enumeration value="Välja saadetu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 ma:readOnly="tru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Kontrollitud xmlns="9b75d5ef-9f4b-4445-abe8-84a77c292844">Kontrollimata</Kontrollitu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92F7E-EB2F-4737-AED2-4C87A784D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5d5ef-9f4b-4445-abe8-84a77c29284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9b75d5ef-9f4b-4445-abe8-84a77c292844"/>
  </ds:schemaRefs>
</ds:datastoreItem>
</file>

<file path=customXml/itemProps4.xml><?xml version="1.0" encoding="utf-8"?>
<ds:datastoreItem xmlns:ds="http://schemas.openxmlformats.org/officeDocument/2006/customXml" ds:itemID="{3C3DBB64-A1FE-462E-8457-97B86D68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1014</Words>
  <Characters>5886</Characters>
  <Application>Microsoft Office Word</Application>
  <DocSecurity>0</DocSecurity>
  <Lines>49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creator>bcs</dc:creator>
  <cp:lastModifiedBy>Kristel Kesküla</cp:lastModifiedBy>
  <cp:revision>5</cp:revision>
  <cp:lastPrinted>2015-10-22T06:49:00Z</cp:lastPrinted>
  <dcterms:created xsi:type="dcterms:W3CDTF">2015-10-22T10:55:00Z</dcterms:created>
  <dcterms:modified xsi:type="dcterms:W3CDTF">2015-10-22T10:57:00Z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0x010100631DA7DF3856F8439F509C6DE8795A43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</Properties>
</file>